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054888" w14:textId="7F757B65" w:rsidR="00FE51D9" w:rsidRDefault="00C80877" w:rsidP="00F1686D">
      <w:pPr>
        <w:pStyle w:val="Body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cs="Arial"/>
          <w:b/>
          <w:sz w:val="44"/>
        </w:rPr>
      </w:pPr>
      <w:r>
        <w:rPr>
          <w:noProof/>
        </w:rPr>
        <w:drawing>
          <wp:inline distT="0" distB="0" distL="0" distR="0" wp14:anchorId="2C2425B7" wp14:editId="0ECA3C3C">
            <wp:extent cx="1362075" cy="819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62075" cy="819150"/>
                    </a:xfrm>
                    <a:prstGeom prst="rect">
                      <a:avLst/>
                    </a:prstGeom>
                    <a:noFill/>
                    <a:ln>
                      <a:noFill/>
                    </a:ln>
                  </pic:spPr>
                </pic:pic>
              </a:graphicData>
            </a:graphic>
          </wp:inline>
        </w:drawing>
      </w:r>
    </w:p>
    <w:p w14:paraId="02BC4DD2" w14:textId="77777777" w:rsidR="00FE51D9" w:rsidRDefault="00FE51D9" w:rsidP="00E0295D">
      <w:pPr>
        <w:pStyle w:val="Body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sz w:val="44"/>
        </w:rPr>
      </w:pPr>
    </w:p>
    <w:p w14:paraId="776422D7" w14:textId="77777777" w:rsidR="00E0295D" w:rsidRDefault="00E0295D" w:rsidP="00E0295D">
      <w:pPr>
        <w:pStyle w:val="Body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sz w:val="44"/>
        </w:rPr>
      </w:pPr>
    </w:p>
    <w:p w14:paraId="0D021E8D" w14:textId="77777777" w:rsidR="0045285C" w:rsidRPr="009730A6" w:rsidRDefault="0045285C">
      <w:pPr>
        <w:pStyle w:val="Body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center"/>
        <w:rPr>
          <w:rFonts w:ascii="Arial" w:hAnsi="Arial" w:cs="Arial"/>
          <w:sz w:val="48"/>
          <w:szCs w:val="48"/>
        </w:rPr>
      </w:pPr>
      <w:r w:rsidRPr="009730A6">
        <w:rPr>
          <w:rFonts w:ascii="Arial" w:hAnsi="Arial" w:cs="Arial"/>
          <w:b/>
          <w:sz w:val="48"/>
          <w:szCs w:val="48"/>
        </w:rPr>
        <w:t>EMPLOYMENT TRIBUNALS</w:t>
      </w:r>
    </w:p>
    <w:p w14:paraId="255AAF9D" w14:textId="77777777" w:rsidR="0045285C" w:rsidRPr="008A5467" w:rsidRDefault="0045285C" w:rsidP="00E0295D">
      <w:pPr>
        <w:pStyle w:val="BodyText"/>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rPr>
      </w:pPr>
    </w:p>
    <w:p w14:paraId="230FE0D6" w14:textId="77777777" w:rsidR="0045285C" w:rsidRPr="008A5467" w:rsidRDefault="0045285C">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color w:val="000000"/>
          <w:sz w:val="28"/>
        </w:rPr>
      </w:pPr>
    </w:p>
    <w:p w14:paraId="33312EEC" w14:textId="7CD16577" w:rsidR="00062C7A" w:rsidRPr="0065757C" w:rsidRDefault="00062C7A" w:rsidP="00062C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color w:val="000000"/>
          <w:sz w:val="24"/>
          <w:lang w:eastAsia="en-US"/>
        </w:rPr>
      </w:pPr>
      <w:r w:rsidRPr="0065757C">
        <w:rPr>
          <w:rFonts w:ascii="Arial" w:hAnsi="Arial" w:cs="Arial"/>
          <w:b/>
          <w:snapToGrid w:val="0"/>
          <w:color w:val="000000"/>
          <w:sz w:val="24"/>
          <w:lang w:eastAsia="en-US"/>
        </w:rPr>
        <w:t>SITTING AT:</w:t>
      </w:r>
      <w:r w:rsidRPr="0065757C">
        <w:rPr>
          <w:rFonts w:ascii="Arial" w:hAnsi="Arial" w:cs="Arial"/>
          <w:b/>
          <w:snapToGrid w:val="0"/>
          <w:color w:val="000000"/>
          <w:sz w:val="24"/>
          <w:lang w:eastAsia="en-US"/>
        </w:rPr>
        <w:tab/>
      </w:r>
      <w:r w:rsidR="00C87ABD">
        <w:rPr>
          <w:rFonts w:ascii="Arial" w:hAnsi="Arial" w:cs="Arial"/>
          <w:b/>
          <w:snapToGrid w:val="0"/>
          <w:color w:val="000000"/>
          <w:sz w:val="24"/>
          <w:lang w:eastAsia="en-US"/>
        </w:rPr>
        <w:tab/>
      </w:r>
      <w:r w:rsidRPr="0065757C">
        <w:rPr>
          <w:rFonts w:ascii="Arial" w:hAnsi="Arial" w:cs="Arial"/>
          <w:b/>
          <w:snapToGrid w:val="0"/>
          <w:color w:val="000000"/>
          <w:sz w:val="24"/>
          <w:lang w:eastAsia="en-US"/>
        </w:rPr>
        <w:t xml:space="preserve">LONDON </w:t>
      </w:r>
      <w:r w:rsidR="00D00C1D" w:rsidRPr="0065757C">
        <w:rPr>
          <w:rFonts w:ascii="Arial" w:hAnsi="Arial" w:cs="Arial"/>
          <w:b/>
          <w:snapToGrid w:val="0"/>
          <w:color w:val="000000"/>
          <w:sz w:val="24"/>
          <w:lang w:eastAsia="en-US"/>
        </w:rPr>
        <w:t>CENTRAL</w:t>
      </w:r>
    </w:p>
    <w:p w14:paraId="00E1E646" w14:textId="77777777" w:rsidR="00062C7A" w:rsidRPr="0065757C" w:rsidRDefault="00062C7A" w:rsidP="00062C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napToGrid w:val="0"/>
          <w:color w:val="000000"/>
          <w:sz w:val="24"/>
          <w:lang w:eastAsia="en-US"/>
        </w:rPr>
      </w:pPr>
    </w:p>
    <w:p w14:paraId="754BAEAE" w14:textId="082E8CCE" w:rsidR="00E54296" w:rsidRDefault="00062C7A" w:rsidP="00062C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color w:val="000000"/>
          <w:sz w:val="24"/>
          <w:lang w:eastAsia="en-US"/>
        </w:rPr>
      </w:pPr>
      <w:r w:rsidRPr="0065757C">
        <w:rPr>
          <w:rFonts w:ascii="Arial" w:hAnsi="Arial" w:cs="Arial"/>
          <w:b/>
          <w:snapToGrid w:val="0"/>
          <w:color w:val="000000"/>
          <w:sz w:val="24"/>
          <w:lang w:eastAsia="en-US"/>
        </w:rPr>
        <w:t>BEFORE:</w:t>
      </w:r>
      <w:r w:rsidRPr="009D6B4F">
        <w:rPr>
          <w:rFonts w:ascii="Arial" w:hAnsi="Arial" w:cs="Arial"/>
          <w:snapToGrid w:val="0"/>
          <w:color w:val="000000"/>
          <w:sz w:val="24"/>
          <w:lang w:eastAsia="en-US"/>
        </w:rPr>
        <w:tab/>
      </w:r>
      <w:r w:rsidRPr="009D6B4F">
        <w:rPr>
          <w:rFonts w:ascii="Arial" w:hAnsi="Arial" w:cs="Arial"/>
          <w:snapToGrid w:val="0"/>
          <w:color w:val="000000"/>
          <w:sz w:val="24"/>
          <w:lang w:eastAsia="en-US"/>
        </w:rPr>
        <w:tab/>
      </w:r>
      <w:r w:rsidR="00C87ABD">
        <w:rPr>
          <w:rFonts w:ascii="Arial" w:hAnsi="Arial" w:cs="Arial"/>
          <w:snapToGrid w:val="0"/>
          <w:color w:val="000000"/>
          <w:sz w:val="24"/>
          <w:lang w:eastAsia="en-US"/>
        </w:rPr>
        <w:t xml:space="preserve"> </w:t>
      </w:r>
      <w:r w:rsidRPr="009D6B4F">
        <w:rPr>
          <w:rFonts w:ascii="Arial" w:hAnsi="Arial" w:cs="Arial"/>
          <w:b/>
          <w:snapToGrid w:val="0"/>
          <w:color w:val="000000"/>
          <w:sz w:val="24"/>
          <w:lang w:eastAsia="en-US"/>
        </w:rPr>
        <w:t xml:space="preserve">EMPLOYMENT JUDGE </w:t>
      </w:r>
      <w:r w:rsidR="00D00C1D">
        <w:rPr>
          <w:rFonts w:ascii="Arial" w:hAnsi="Arial" w:cs="Arial"/>
          <w:b/>
          <w:snapToGrid w:val="0"/>
          <w:color w:val="000000"/>
          <w:sz w:val="24"/>
          <w:lang w:eastAsia="en-US"/>
        </w:rPr>
        <w:t xml:space="preserve">F </w:t>
      </w:r>
      <w:r w:rsidRPr="009D6B4F">
        <w:rPr>
          <w:rFonts w:ascii="Arial" w:hAnsi="Arial" w:cs="Arial"/>
          <w:b/>
          <w:snapToGrid w:val="0"/>
          <w:color w:val="000000"/>
          <w:sz w:val="24"/>
          <w:lang w:eastAsia="en-US"/>
        </w:rPr>
        <w:t>SPENCER</w:t>
      </w:r>
    </w:p>
    <w:p w14:paraId="19511807" w14:textId="77777777" w:rsidR="0056397A" w:rsidRDefault="0056397A" w:rsidP="00062C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color w:val="000000"/>
          <w:sz w:val="24"/>
          <w:lang w:eastAsia="en-US"/>
        </w:rPr>
      </w:pPr>
    </w:p>
    <w:p w14:paraId="7EB77E53" w14:textId="1E95909B" w:rsidR="00062C7A" w:rsidRPr="00DB7DE6" w:rsidRDefault="00485ADA" w:rsidP="006955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napToGrid w:val="0"/>
          <w:color w:val="000000"/>
          <w:sz w:val="24"/>
          <w:lang w:eastAsia="en-US"/>
        </w:rPr>
      </w:pPr>
      <w:r w:rsidRPr="009D6B4F">
        <w:rPr>
          <w:rFonts w:ascii="Arial" w:hAnsi="Arial" w:cs="Arial"/>
          <w:b/>
          <w:snapToGrid w:val="0"/>
          <w:color w:val="000000"/>
          <w:sz w:val="24"/>
          <w:lang w:eastAsia="en-US"/>
        </w:rPr>
        <w:t>CLAIMANT</w:t>
      </w:r>
      <w:r w:rsidRPr="00E91801">
        <w:rPr>
          <w:rFonts w:ascii="Arial" w:hAnsi="Arial" w:cs="Arial"/>
          <w:b/>
          <w:snapToGrid w:val="0"/>
          <w:color w:val="000000"/>
          <w:sz w:val="24"/>
          <w:lang w:eastAsia="en-US"/>
        </w:rPr>
        <w:t xml:space="preserve"> </w:t>
      </w:r>
      <w:r>
        <w:rPr>
          <w:rFonts w:ascii="Arial" w:hAnsi="Arial" w:cs="Arial"/>
          <w:b/>
          <w:snapToGrid w:val="0"/>
          <w:color w:val="000000"/>
          <w:sz w:val="24"/>
          <w:lang w:eastAsia="en-US"/>
        </w:rPr>
        <w:tab/>
      </w:r>
      <w:r w:rsidR="00C87ABD">
        <w:rPr>
          <w:rFonts w:ascii="Arial" w:hAnsi="Arial" w:cs="Arial"/>
          <w:b/>
          <w:snapToGrid w:val="0"/>
          <w:color w:val="000000"/>
          <w:sz w:val="24"/>
          <w:lang w:eastAsia="en-US"/>
        </w:rPr>
        <w:tab/>
      </w:r>
      <w:r w:rsidR="00E142A8">
        <w:rPr>
          <w:rFonts w:ascii="Arial" w:hAnsi="Arial" w:cs="Arial"/>
          <w:b/>
          <w:snapToGrid w:val="0"/>
          <w:color w:val="000000"/>
          <w:sz w:val="24"/>
          <w:lang w:eastAsia="en-US"/>
        </w:rPr>
        <w:t>M</w:t>
      </w:r>
      <w:r w:rsidR="0018429A">
        <w:rPr>
          <w:rFonts w:ascii="Arial" w:hAnsi="Arial" w:cs="Arial"/>
          <w:b/>
          <w:snapToGrid w:val="0"/>
          <w:color w:val="000000"/>
          <w:sz w:val="24"/>
          <w:lang w:eastAsia="en-US"/>
        </w:rPr>
        <w:t>S J STEWART</w:t>
      </w:r>
      <w:r>
        <w:rPr>
          <w:rFonts w:ascii="Arial" w:hAnsi="Arial" w:cs="Arial"/>
          <w:b/>
          <w:snapToGrid w:val="0"/>
          <w:color w:val="000000"/>
          <w:sz w:val="24"/>
          <w:lang w:eastAsia="en-US"/>
        </w:rPr>
        <w:tab/>
      </w:r>
      <w:r>
        <w:rPr>
          <w:rFonts w:ascii="Arial" w:hAnsi="Arial" w:cs="Arial"/>
          <w:b/>
          <w:snapToGrid w:val="0"/>
          <w:color w:val="000000"/>
          <w:sz w:val="24"/>
          <w:lang w:eastAsia="en-US"/>
        </w:rPr>
        <w:tab/>
      </w:r>
      <w:r>
        <w:rPr>
          <w:rFonts w:ascii="Arial" w:hAnsi="Arial" w:cs="Arial"/>
          <w:b/>
          <w:snapToGrid w:val="0"/>
          <w:color w:val="000000"/>
          <w:sz w:val="24"/>
          <w:lang w:eastAsia="en-US"/>
        </w:rPr>
        <w:tab/>
      </w:r>
      <w:r w:rsidR="00E91801">
        <w:rPr>
          <w:rFonts w:ascii="Arial" w:hAnsi="Arial" w:cs="Arial"/>
          <w:b/>
          <w:snapToGrid w:val="0"/>
          <w:color w:val="000000"/>
          <w:sz w:val="24"/>
          <w:lang w:eastAsia="en-US"/>
        </w:rPr>
        <w:tab/>
      </w:r>
      <w:r w:rsidR="00E91801">
        <w:rPr>
          <w:rFonts w:ascii="Arial" w:hAnsi="Arial" w:cs="Arial"/>
          <w:b/>
          <w:snapToGrid w:val="0"/>
          <w:color w:val="000000"/>
          <w:sz w:val="24"/>
          <w:lang w:eastAsia="en-US"/>
        </w:rPr>
        <w:tab/>
      </w:r>
      <w:r w:rsidR="00E91801">
        <w:rPr>
          <w:rFonts w:ascii="Arial" w:hAnsi="Arial" w:cs="Arial"/>
          <w:b/>
          <w:snapToGrid w:val="0"/>
          <w:color w:val="000000"/>
          <w:sz w:val="24"/>
          <w:lang w:eastAsia="en-US"/>
        </w:rPr>
        <w:tab/>
        <w:t xml:space="preserve">  </w:t>
      </w:r>
      <w:r w:rsidR="00E91801">
        <w:rPr>
          <w:rFonts w:ascii="Arial" w:hAnsi="Arial" w:cs="Arial"/>
          <w:b/>
          <w:snapToGrid w:val="0"/>
          <w:color w:val="000000"/>
          <w:sz w:val="24"/>
          <w:lang w:eastAsia="en-US"/>
        </w:rPr>
        <w:tab/>
        <w:t xml:space="preserve">    </w:t>
      </w:r>
      <w:r w:rsidR="00E91801">
        <w:rPr>
          <w:rFonts w:ascii="Arial" w:hAnsi="Arial" w:cs="Arial"/>
          <w:b/>
          <w:snapToGrid w:val="0"/>
          <w:color w:val="000000"/>
          <w:sz w:val="24"/>
          <w:lang w:eastAsia="en-US"/>
        </w:rPr>
        <w:tab/>
      </w:r>
      <w:r w:rsidR="00E91801">
        <w:rPr>
          <w:rFonts w:ascii="Arial" w:hAnsi="Arial" w:cs="Arial"/>
          <w:b/>
          <w:snapToGrid w:val="0"/>
          <w:color w:val="000000"/>
          <w:sz w:val="24"/>
          <w:lang w:eastAsia="en-US"/>
        </w:rPr>
        <w:tab/>
      </w:r>
      <w:r w:rsidR="00E91801">
        <w:rPr>
          <w:rFonts w:ascii="Arial" w:hAnsi="Arial" w:cs="Arial"/>
          <w:b/>
          <w:snapToGrid w:val="0"/>
          <w:color w:val="000000"/>
          <w:sz w:val="24"/>
          <w:lang w:eastAsia="en-US"/>
        </w:rPr>
        <w:tab/>
      </w:r>
    </w:p>
    <w:p w14:paraId="2FB74DE9" w14:textId="01154E3A" w:rsidR="00062C7A" w:rsidRPr="009D6B4F" w:rsidRDefault="00E91801" w:rsidP="00062C7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napToGrid w:val="0"/>
          <w:color w:val="000000"/>
          <w:sz w:val="24"/>
          <w:lang w:eastAsia="en-US"/>
        </w:rPr>
      </w:pPr>
      <w:r>
        <w:rPr>
          <w:rFonts w:ascii="Arial" w:hAnsi="Arial" w:cs="Arial"/>
          <w:snapToGrid w:val="0"/>
          <w:color w:val="000000"/>
          <w:lang w:eastAsia="en-US"/>
        </w:rPr>
        <w:tab/>
      </w:r>
      <w:r>
        <w:rPr>
          <w:rFonts w:ascii="Arial" w:hAnsi="Arial" w:cs="Arial"/>
          <w:snapToGrid w:val="0"/>
          <w:color w:val="000000"/>
          <w:lang w:eastAsia="en-US"/>
        </w:rPr>
        <w:tab/>
      </w:r>
      <w:r>
        <w:rPr>
          <w:rFonts w:ascii="Arial" w:hAnsi="Arial" w:cs="Arial"/>
          <w:snapToGrid w:val="0"/>
          <w:color w:val="000000"/>
          <w:lang w:eastAsia="en-US"/>
        </w:rPr>
        <w:tab/>
      </w:r>
      <w:r>
        <w:rPr>
          <w:rFonts w:ascii="Arial" w:hAnsi="Arial" w:cs="Arial"/>
          <w:snapToGrid w:val="0"/>
          <w:color w:val="000000"/>
          <w:lang w:eastAsia="en-US"/>
        </w:rPr>
        <w:tab/>
      </w:r>
      <w:r>
        <w:rPr>
          <w:rFonts w:ascii="Arial" w:hAnsi="Arial" w:cs="Arial"/>
          <w:snapToGrid w:val="0"/>
          <w:color w:val="000000"/>
          <w:lang w:eastAsia="en-US"/>
        </w:rPr>
        <w:tab/>
      </w:r>
      <w:r w:rsidRPr="009D6B4F">
        <w:rPr>
          <w:rFonts w:ascii="Arial" w:hAnsi="Arial" w:cs="Arial"/>
          <w:b/>
          <w:snapToGrid w:val="0"/>
          <w:color w:val="000000"/>
          <w:sz w:val="24"/>
          <w:lang w:eastAsia="en-US"/>
        </w:rPr>
        <w:tab/>
      </w:r>
      <w:r w:rsidRPr="009D6B4F">
        <w:rPr>
          <w:rFonts w:ascii="Arial" w:hAnsi="Arial" w:cs="Arial"/>
          <w:b/>
          <w:snapToGrid w:val="0"/>
          <w:color w:val="000000"/>
          <w:sz w:val="24"/>
          <w:lang w:eastAsia="en-US"/>
        </w:rPr>
        <w:tab/>
      </w:r>
    </w:p>
    <w:p w14:paraId="3FE558FD" w14:textId="02207FB6" w:rsidR="00D25132" w:rsidRDefault="00485ADA" w:rsidP="00D2513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color w:val="000000"/>
          <w:sz w:val="24"/>
          <w:lang w:eastAsia="en-US"/>
        </w:rPr>
      </w:pPr>
      <w:r>
        <w:rPr>
          <w:rFonts w:ascii="Arial" w:hAnsi="Arial" w:cs="Arial"/>
          <w:b/>
          <w:snapToGrid w:val="0"/>
          <w:color w:val="000000"/>
          <w:sz w:val="24"/>
          <w:lang w:eastAsia="en-US"/>
        </w:rPr>
        <w:t xml:space="preserve"> </w:t>
      </w:r>
      <w:r w:rsidRPr="00A11A1A">
        <w:rPr>
          <w:rFonts w:ascii="Arial" w:hAnsi="Arial" w:cs="Arial"/>
          <w:b/>
          <w:snapToGrid w:val="0"/>
          <w:color w:val="000000"/>
          <w:sz w:val="24"/>
          <w:lang w:eastAsia="en-US"/>
        </w:rPr>
        <w:t>RESPONDENT</w:t>
      </w:r>
      <w:r w:rsidR="00D25132">
        <w:rPr>
          <w:rFonts w:ascii="Arial" w:hAnsi="Arial" w:cs="Arial"/>
          <w:b/>
          <w:snapToGrid w:val="0"/>
          <w:color w:val="000000"/>
          <w:sz w:val="24"/>
          <w:lang w:eastAsia="en-US"/>
        </w:rPr>
        <w:tab/>
        <w:t>FOREIGN, COMMONWAELTH &amp; DEVELOPMENT OFFICE</w:t>
      </w:r>
      <w:r w:rsidRPr="00485ADA">
        <w:rPr>
          <w:rFonts w:ascii="Arial" w:hAnsi="Arial" w:cs="Arial"/>
          <w:b/>
          <w:snapToGrid w:val="0"/>
          <w:color w:val="000000"/>
          <w:sz w:val="24"/>
          <w:lang w:eastAsia="en-US"/>
        </w:rPr>
        <w:t xml:space="preserve"> </w:t>
      </w:r>
      <w:r>
        <w:rPr>
          <w:rFonts w:ascii="Arial" w:hAnsi="Arial" w:cs="Arial"/>
          <w:b/>
          <w:snapToGrid w:val="0"/>
          <w:color w:val="000000"/>
          <w:sz w:val="24"/>
          <w:lang w:eastAsia="en-US"/>
        </w:rPr>
        <w:tab/>
      </w:r>
    </w:p>
    <w:p w14:paraId="7220576C" w14:textId="6CAD0C1A" w:rsidR="00485ADA" w:rsidRPr="00A11A1A" w:rsidRDefault="00485ADA" w:rsidP="00485AD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color w:val="000000"/>
          <w:sz w:val="24"/>
          <w:lang w:eastAsia="en-US"/>
        </w:rPr>
      </w:pPr>
      <w:r>
        <w:rPr>
          <w:rFonts w:ascii="Arial" w:hAnsi="Arial" w:cs="Arial"/>
          <w:b/>
          <w:snapToGrid w:val="0"/>
          <w:color w:val="000000"/>
          <w:sz w:val="24"/>
          <w:lang w:eastAsia="en-US"/>
        </w:rPr>
        <w:tab/>
      </w:r>
    </w:p>
    <w:p w14:paraId="79AAECA9" w14:textId="29CD1854" w:rsidR="00623AF6" w:rsidRPr="009D6B4F" w:rsidRDefault="00D147B3" w:rsidP="00712E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b/>
          <w:snapToGrid w:val="0"/>
          <w:color w:val="000000"/>
          <w:sz w:val="24"/>
          <w:lang w:eastAsia="en-US"/>
        </w:rPr>
      </w:pPr>
      <w:r>
        <w:rPr>
          <w:rFonts w:ascii="Arial" w:hAnsi="Arial" w:cs="Arial"/>
          <w:b/>
          <w:snapToGrid w:val="0"/>
          <w:color w:val="000000"/>
          <w:sz w:val="24"/>
          <w:lang w:eastAsia="en-US"/>
        </w:rPr>
        <w:tab/>
      </w:r>
      <w:r w:rsidR="00A92C27">
        <w:rPr>
          <w:rFonts w:ascii="Arial" w:hAnsi="Arial" w:cs="Arial"/>
          <w:b/>
          <w:snapToGrid w:val="0"/>
          <w:color w:val="000000"/>
          <w:sz w:val="24"/>
          <w:lang w:eastAsia="en-US"/>
        </w:rPr>
        <w:t xml:space="preserve">    </w:t>
      </w:r>
      <w:r w:rsidR="00E91801">
        <w:rPr>
          <w:rFonts w:ascii="Arial" w:hAnsi="Arial" w:cs="Arial"/>
          <w:b/>
          <w:snapToGrid w:val="0"/>
          <w:color w:val="000000"/>
          <w:sz w:val="24"/>
          <w:lang w:eastAsia="en-US"/>
        </w:rPr>
        <w:tab/>
      </w:r>
    </w:p>
    <w:p w14:paraId="73303991" w14:textId="7476DE6B" w:rsidR="00623394" w:rsidRDefault="00062C7A" w:rsidP="0065757C">
      <w:pPr>
        <w:widowControl w:val="0"/>
        <w:tabs>
          <w:tab w:val="left" w:pos="720"/>
          <w:tab w:val="left" w:pos="1440"/>
        </w:tabs>
        <w:ind w:left="720" w:hanging="720"/>
        <w:rPr>
          <w:rFonts w:ascii="Arial" w:hAnsi="Arial" w:cs="Arial"/>
          <w:b/>
          <w:snapToGrid w:val="0"/>
          <w:color w:val="000000"/>
          <w:sz w:val="24"/>
          <w:lang w:eastAsia="en-US"/>
        </w:rPr>
      </w:pPr>
      <w:r w:rsidRPr="009D6B4F">
        <w:rPr>
          <w:rFonts w:ascii="Arial" w:hAnsi="Arial" w:cs="Arial"/>
          <w:b/>
          <w:snapToGrid w:val="0"/>
          <w:color w:val="000000"/>
          <w:sz w:val="24"/>
          <w:u w:val="single"/>
          <w:lang w:eastAsia="en-US"/>
        </w:rPr>
        <w:t>ON:</w:t>
      </w:r>
      <w:r w:rsidRPr="009D6B4F">
        <w:rPr>
          <w:rFonts w:ascii="Arial" w:hAnsi="Arial" w:cs="Arial"/>
          <w:b/>
          <w:snapToGrid w:val="0"/>
          <w:color w:val="000000"/>
          <w:sz w:val="24"/>
          <w:lang w:eastAsia="en-US"/>
        </w:rPr>
        <w:tab/>
      </w:r>
      <w:r w:rsidRPr="009D6B4F">
        <w:rPr>
          <w:rFonts w:ascii="Arial" w:hAnsi="Arial" w:cs="Arial"/>
          <w:b/>
          <w:snapToGrid w:val="0"/>
          <w:color w:val="000000"/>
          <w:sz w:val="24"/>
          <w:lang w:eastAsia="en-US"/>
        </w:rPr>
        <w:tab/>
      </w:r>
      <w:r w:rsidR="00D25132">
        <w:rPr>
          <w:rFonts w:ascii="Arial" w:hAnsi="Arial" w:cs="Arial"/>
          <w:b/>
          <w:snapToGrid w:val="0"/>
          <w:color w:val="000000"/>
          <w:sz w:val="24"/>
          <w:lang w:eastAsia="en-US"/>
        </w:rPr>
        <w:t>20</w:t>
      </w:r>
      <w:r w:rsidR="00FE60CD">
        <w:rPr>
          <w:rFonts w:ascii="Arial" w:hAnsi="Arial" w:cs="Arial"/>
          <w:b/>
          <w:snapToGrid w:val="0"/>
          <w:color w:val="000000"/>
          <w:sz w:val="24"/>
          <w:lang w:eastAsia="en-US"/>
        </w:rPr>
        <w:t xml:space="preserve">- 23 SEPTEMBER </w:t>
      </w:r>
      <w:r w:rsidR="000C19F7">
        <w:rPr>
          <w:rFonts w:ascii="Arial" w:hAnsi="Arial" w:cs="Arial"/>
          <w:b/>
          <w:snapToGrid w:val="0"/>
          <w:color w:val="000000"/>
          <w:sz w:val="24"/>
          <w:lang w:eastAsia="en-US"/>
        </w:rPr>
        <w:t>202</w:t>
      </w:r>
      <w:r w:rsidR="008B1528">
        <w:rPr>
          <w:rFonts w:ascii="Arial" w:hAnsi="Arial" w:cs="Arial"/>
          <w:b/>
          <w:snapToGrid w:val="0"/>
          <w:color w:val="000000"/>
          <w:sz w:val="24"/>
          <w:lang w:eastAsia="en-US"/>
        </w:rPr>
        <w:t>3</w:t>
      </w:r>
    </w:p>
    <w:p w14:paraId="69C75222" w14:textId="77777777" w:rsidR="0065757C" w:rsidRPr="0065757C" w:rsidRDefault="0065757C" w:rsidP="0065757C">
      <w:pPr>
        <w:widowControl w:val="0"/>
        <w:tabs>
          <w:tab w:val="left" w:pos="720"/>
          <w:tab w:val="left" w:pos="1440"/>
        </w:tabs>
        <w:ind w:left="720" w:hanging="720"/>
        <w:rPr>
          <w:rFonts w:ascii="Arial" w:hAnsi="Arial" w:cs="Arial"/>
          <w:snapToGrid w:val="0"/>
          <w:color w:val="000000"/>
          <w:sz w:val="24"/>
          <w:lang w:eastAsia="en-US"/>
        </w:rPr>
      </w:pPr>
    </w:p>
    <w:p w14:paraId="1C1D7700" w14:textId="7A685CA5" w:rsidR="0024287E" w:rsidRDefault="00F57EC8" w:rsidP="00F57EC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4"/>
          <w:u w:val="single"/>
        </w:rPr>
      </w:pPr>
      <w:r w:rsidRPr="00DB7DE6">
        <w:rPr>
          <w:rFonts w:ascii="Arial" w:hAnsi="Arial" w:cs="Arial"/>
          <w:b/>
          <w:color w:val="000000"/>
          <w:sz w:val="24"/>
          <w:u w:val="single"/>
        </w:rPr>
        <w:t>Appearances</w:t>
      </w:r>
      <w:r w:rsidR="00C2372D">
        <w:rPr>
          <w:rFonts w:ascii="Arial" w:hAnsi="Arial" w:cs="Arial"/>
          <w:b/>
          <w:color w:val="000000"/>
          <w:sz w:val="24"/>
          <w:u w:val="single"/>
        </w:rPr>
        <w:t>:</w:t>
      </w:r>
    </w:p>
    <w:p w14:paraId="316AF046" w14:textId="77777777" w:rsidR="003C624E" w:rsidRPr="00DB7DE6" w:rsidRDefault="003C624E" w:rsidP="00F57EC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4"/>
          <w:u w:val="single"/>
        </w:rPr>
      </w:pPr>
    </w:p>
    <w:p w14:paraId="6E908CE3" w14:textId="5B2CEE4B" w:rsidR="00062C7A" w:rsidRPr="00DB7DE6" w:rsidRDefault="00F57EC8" w:rsidP="00F57EC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4"/>
        </w:rPr>
      </w:pPr>
      <w:r w:rsidRPr="00DB7DE6">
        <w:rPr>
          <w:rFonts w:ascii="Arial" w:hAnsi="Arial" w:cs="Arial"/>
          <w:b/>
          <w:color w:val="000000"/>
          <w:sz w:val="24"/>
        </w:rPr>
        <w:t xml:space="preserve">For </w:t>
      </w:r>
      <w:r w:rsidR="00DB7DE6">
        <w:rPr>
          <w:rFonts w:ascii="Arial" w:hAnsi="Arial" w:cs="Arial"/>
          <w:b/>
          <w:color w:val="000000"/>
          <w:sz w:val="24"/>
        </w:rPr>
        <w:t xml:space="preserve">the </w:t>
      </w:r>
      <w:r w:rsidRPr="00DB7DE6">
        <w:rPr>
          <w:rFonts w:ascii="Arial" w:hAnsi="Arial" w:cs="Arial"/>
          <w:b/>
          <w:color w:val="000000"/>
          <w:sz w:val="24"/>
        </w:rPr>
        <w:t>Claimant:</w:t>
      </w:r>
      <w:r w:rsidR="004A6505" w:rsidRPr="00DB7DE6">
        <w:rPr>
          <w:rFonts w:ascii="Arial" w:hAnsi="Arial" w:cs="Arial"/>
          <w:b/>
          <w:color w:val="000000"/>
          <w:sz w:val="24"/>
        </w:rPr>
        <w:t xml:space="preserve">   </w:t>
      </w:r>
      <w:r w:rsidR="00623394" w:rsidRPr="00DB7DE6">
        <w:rPr>
          <w:rFonts w:ascii="Arial" w:hAnsi="Arial" w:cs="Arial"/>
          <w:b/>
          <w:color w:val="000000"/>
          <w:sz w:val="24"/>
        </w:rPr>
        <w:tab/>
      </w:r>
      <w:r w:rsidR="00FE60CD">
        <w:rPr>
          <w:rFonts w:ascii="Arial" w:hAnsi="Arial" w:cs="Arial"/>
          <w:b/>
          <w:color w:val="000000"/>
          <w:sz w:val="24"/>
        </w:rPr>
        <w:t xml:space="preserve">MR G MILLAR, KC </w:t>
      </w:r>
      <w:r w:rsidR="006E5E0B">
        <w:rPr>
          <w:rFonts w:ascii="Arial" w:hAnsi="Arial" w:cs="Arial"/>
          <w:b/>
          <w:color w:val="000000"/>
          <w:sz w:val="24"/>
        </w:rPr>
        <w:t xml:space="preserve"> </w:t>
      </w:r>
    </w:p>
    <w:p w14:paraId="3A79CA0A" w14:textId="4427CD65" w:rsidR="00737434" w:rsidRDefault="00F57EC8"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4"/>
        </w:rPr>
      </w:pPr>
      <w:r w:rsidRPr="00DB7DE6">
        <w:rPr>
          <w:rFonts w:ascii="Arial" w:hAnsi="Arial" w:cs="Arial"/>
          <w:b/>
          <w:color w:val="000000"/>
          <w:sz w:val="24"/>
        </w:rPr>
        <w:t xml:space="preserve">For </w:t>
      </w:r>
      <w:r w:rsidR="00DB7DE6">
        <w:rPr>
          <w:rFonts w:ascii="Arial" w:hAnsi="Arial" w:cs="Arial"/>
          <w:b/>
          <w:color w:val="000000"/>
          <w:sz w:val="24"/>
        </w:rPr>
        <w:t xml:space="preserve">the </w:t>
      </w:r>
      <w:r w:rsidRPr="00DB7DE6">
        <w:rPr>
          <w:rFonts w:ascii="Arial" w:hAnsi="Arial" w:cs="Arial"/>
          <w:b/>
          <w:color w:val="000000"/>
          <w:sz w:val="24"/>
        </w:rPr>
        <w:t>Respondent:</w:t>
      </w:r>
      <w:r w:rsidR="00E9433A" w:rsidRPr="00DB7DE6">
        <w:rPr>
          <w:rFonts w:ascii="Arial" w:hAnsi="Arial" w:cs="Arial"/>
          <w:b/>
          <w:color w:val="000000"/>
          <w:sz w:val="24"/>
        </w:rPr>
        <w:t xml:space="preserve">  </w:t>
      </w:r>
      <w:r w:rsidR="004A6505" w:rsidRPr="00DB7DE6">
        <w:rPr>
          <w:rFonts w:ascii="Arial" w:hAnsi="Arial" w:cs="Arial"/>
          <w:b/>
          <w:color w:val="000000"/>
          <w:sz w:val="24"/>
        </w:rPr>
        <w:t xml:space="preserve"> </w:t>
      </w:r>
      <w:r w:rsidR="00783E7F">
        <w:rPr>
          <w:rFonts w:ascii="Arial" w:hAnsi="Arial" w:cs="Arial"/>
          <w:b/>
          <w:color w:val="000000"/>
          <w:sz w:val="24"/>
        </w:rPr>
        <w:t>MR B COOPER, KC</w:t>
      </w:r>
    </w:p>
    <w:p w14:paraId="29D4437F" w14:textId="77777777" w:rsidR="00783E7F" w:rsidRDefault="00783E7F"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4"/>
        </w:rPr>
      </w:pPr>
    </w:p>
    <w:p w14:paraId="3A7DA9CE" w14:textId="77777777" w:rsidR="00783E7F" w:rsidRDefault="00783E7F"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4"/>
        </w:rPr>
      </w:pPr>
    </w:p>
    <w:p w14:paraId="3F2F19E2" w14:textId="13CEEF50" w:rsidR="00783E7F" w:rsidRDefault="00783E7F"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8"/>
          <w:szCs w:val="28"/>
        </w:rPr>
      </w:pPr>
      <w:r>
        <w:rPr>
          <w:rFonts w:ascii="Arial" w:hAnsi="Arial" w:cs="Arial"/>
          <w:b/>
          <w:color w:val="000000"/>
          <w:sz w:val="24"/>
        </w:rPr>
        <w:tab/>
      </w:r>
      <w:r>
        <w:rPr>
          <w:rFonts w:ascii="Arial" w:hAnsi="Arial" w:cs="Arial"/>
          <w:b/>
          <w:color w:val="000000"/>
          <w:sz w:val="24"/>
        </w:rPr>
        <w:tab/>
      </w:r>
      <w:r>
        <w:rPr>
          <w:rFonts w:ascii="Arial" w:hAnsi="Arial" w:cs="Arial"/>
          <w:b/>
          <w:color w:val="000000"/>
          <w:sz w:val="24"/>
        </w:rPr>
        <w:tab/>
      </w:r>
      <w:r>
        <w:rPr>
          <w:rFonts w:ascii="Arial" w:hAnsi="Arial" w:cs="Arial"/>
          <w:b/>
          <w:color w:val="000000"/>
          <w:sz w:val="24"/>
        </w:rPr>
        <w:tab/>
      </w:r>
      <w:r>
        <w:rPr>
          <w:rFonts w:ascii="Arial" w:hAnsi="Arial" w:cs="Arial"/>
          <w:b/>
          <w:color w:val="000000"/>
          <w:sz w:val="24"/>
        </w:rPr>
        <w:tab/>
      </w:r>
      <w:r w:rsidR="00E608B8">
        <w:rPr>
          <w:rFonts w:ascii="Arial" w:hAnsi="Arial" w:cs="Arial"/>
          <w:b/>
          <w:color w:val="000000"/>
          <w:sz w:val="28"/>
          <w:szCs w:val="28"/>
        </w:rPr>
        <w:t>ORDER</w:t>
      </w:r>
    </w:p>
    <w:p w14:paraId="4508D591" w14:textId="484A143F" w:rsidR="00E608B8" w:rsidRPr="006955FD" w:rsidRDefault="00E608B8"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Cs/>
          <w:color w:val="000000"/>
          <w:sz w:val="28"/>
          <w:szCs w:val="28"/>
        </w:rPr>
      </w:pPr>
    </w:p>
    <w:p w14:paraId="3F092168" w14:textId="3ADCC1E6" w:rsidR="00E608B8" w:rsidRPr="002B36A4" w:rsidRDefault="008A3704"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Cs/>
          <w:color w:val="000000"/>
          <w:sz w:val="24"/>
          <w:szCs w:val="24"/>
        </w:rPr>
      </w:pPr>
      <w:r w:rsidRPr="002B36A4">
        <w:rPr>
          <w:rFonts w:ascii="Arial" w:hAnsi="Arial" w:cs="Arial"/>
          <w:bCs/>
          <w:color w:val="000000"/>
          <w:sz w:val="24"/>
          <w:szCs w:val="24"/>
        </w:rPr>
        <w:t>Paragraphs 53, 59,82</w:t>
      </w:r>
      <w:r w:rsidR="0020094A">
        <w:rPr>
          <w:rFonts w:ascii="Arial" w:hAnsi="Arial" w:cs="Arial"/>
          <w:bCs/>
          <w:color w:val="000000"/>
          <w:sz w:val="24"/>
          <w:szCs w:val="24"/>
        </w:rPr>
        <w:t>,</w:t>
      </w:r>
      <w:r w:rsidRPr="002B36A4">
        <w:rPr>
          <w:rFonts w:ascii="Arial" w:hAnsi="Arial" w:cs="Arial"/>
          <w:bCs/>
          <w:color w:val="000000"/>
          <w:sz w:val="24"/>
          <w:szCs w:val="24"/>
        </w:rPr>
        <w:t xml:space="preserve"> 109 </w:t>
      </w:r>
      <w:r w:rsidR="0020094A">
        <w:rPr>
          <w:rFonts w:ascii="Arial" w:hAnsi="Arial" w:cs="Arial"/>
          <w:bCs/>
          <w:color w:val="000000"/>
          <w:sz w:val="24"/>
          <w:szCs w:val="24"/>
        </w:rPr>
        <w:t xml:space="preserve">and 143 </w:t>
      </w:r>
      <w:r w:rsidR="005E4BA3">
        <w:rPr>
          <w:rFonts w:ascii="Arial" w:hAnsi="Arial" w:cs="Arial"/>
          <w:bCs/>
          <w:color w:val="000000"/>
          <w:sz w:val="24"/>
          <w:szCs w:val="24"/>
        </w:rPr>
        <w:t>(</w:t>
      </w:r>
      <w:r w:rsidR="00E63510">
        <w:rPr>
          <w:rFonts w:ascii="Arial" w:hAnsi="Arial" w:cs="Arial"/>
          <w:bCs/>
          <w:color w:val="000000"/>
          <w:sz w:val="24"/>
          <w:szCs w:val="24"/>
        </w:rPr>
        <w:t xml:space="preserve">other than the first sentence) </w:t>
      </w:r>
      <w:r w:rsidR="0020094A" w:rsidRPr="002B36A4">
        <w:rPr>
          <w:rFonts w:ascii="Arial" w:hAnsi="Arial" w:cs="Arial"/>
          <w:bCs/>
          <w:color w:val="000000"/>
          <w:sz w:val="24"/>
          <w:szCs w:val="24"/>
        </w:rPr>
        <w:t xml:space="preserve">of the Claimant’s witness statement </w:t>
      </w:r>
      <w:r w:rsidR="00811A5D" w:rsidRPr="002B36A4">
        <w:rPr>
          <w:rFonts w:ascii="Arial" w:hAnsi="Arial" w:cs="Arial"/>
          <w:bCs/>
          <w:color w:val="000000"/>
          <w:sz w:val="24"/>
          <w:szCs w:val="24"/>
        </w:rPr>
        <w:t xml:space="preserve">attract Parliamentary privilege and should be deleted from the </w:t>
      </w:r>
      <w:r w:rsidRPr="002B36A4">
        <w:rPr>
          <w:rFonts w:ascii="Arial" w:hAnsi="Arial" w:cs="Arial"/>
          <w:bCs/>
          <w:color w:val="000000"/>
          <w:sz w:val="24"/>
          <w:szCs w:val="24"/>
        </w:rPr>
        <w:t>C</w:t>
      </w:r>
      <w:r w:rsidR="00811A5D" w:rsidRPr="002B36A4">
        <w:rPr>
          <w:rFonts w:ascii="Arial" w:hAnsi="Arial" w:cs="Arial"/>
          <w:bCs/>
          <w:color w:val="000000"/>
          <w:sz w:val="24"/>
          <w:szCs w:val="24"/>
        </w:rPr>
        <w:t>laimant statement</w:t>
      </w:r>
      <w:r w:rsidR="000D1328" w:rsidRPr="002B36A4">
        <w:rPr>
          <w:rFonts w:ascii="Arial" w:hAnsi="Arial" w:cs="Arial"/>
          <w:bCs/>
          <w:color w:val="000000"/>
          <w:sz w:val="24"/>
          <w:szCs w:val="24"/>
        </w:rPr>
        <w:t>.</w:t>
      </w:r>
    </w:p>
    <w:p w14:paraId="6AC6EA38" w14:textId="77777777" w:rsidR="000D1328" w:rsidRPr="002B36A4" w:rsidRDefault="000D1328"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Cs/>
          <w:color w:val="000000"/>
          <w:sz w:val="24"/>
          <w:szCs w:val="24"/>
        </w:rPr>
      </w:pPr>
    </w:p>
    <w:p w14:paraId="15675519" w14:textId="77777777" w:rsidR="00276D89" w:rsidRPr="002B36A4" w:rsidRDefault="00276D89"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Cs/>
          <w:color w:val="000000"/>
          <w:sz w:val="24"/>
          <w:szCs w:val="24"/>
        </w:rPr>
      </w:pPr>
    </w:p>
    <w:p w14:paraId="6357CD37" w14:textId="02366C64" w:rsidR="00276D89" w:rsidRDefault="00276D89"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Cs/>
          <w:color w:val="000000"/>
          <w:sz w:val="24"/>
          <w:szCs w:val="24"/>
        </w:rPr>
      </w:pPr>
      <w:r w:rsidRPr="002B36A4">
        <w:rPr>
          <w:rFonts w:ascii="Arial" w:hAnsi="Arial" w:cs="Arial"/>
          <w:bCs/>
          <w:color w:val="000000"/>
          <w:sz w:val="24"/>
          <w:szCs w:val="24"/>
        </w:rPr>
        <w:t xml:space="preserve">Paragraphs </w:t>
      </w:r>
      <w:r w:rsidR="00E72923" w:rsidRPr="002B36A4">
        <w:rPr>
          <w:rFonts w:ascii="Arial" w:hAnsi="Arial" w:cs="Arial"/>
          <w:bCs/>
          <w:color w:val="000000"/>
          <w:sz w:val="24"/>
          <w:szCs w:val="24"/>
        </w:rPr>
        <w:t xml:space="preserve">70. 75, 78 and 79(c) are admissible. </w:t>
      </w:r>
    </w:p>
    <w:p w14:paraId="7F18AC27" w14:textId="77777777" w:rsidR="002F1592" w:rsidRPr="002B36A4" w:rsidRDefault="002F1592"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Cs/>
          <w:color w:val="000000"/>
          <w:sz w:val="24"/>
          <w:szCs w:val="24"/>
        </w:rPr>
      </w:pPr>
    </w:p>
    <w:p w14:paraId="07BA1E98" w14:textId="77777777" w:rsidR="00E608B8" w:rsidRPr="002B36A4" w:rsidRDefault="00E608B8"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4"/>
          <w:szCs w:val="24"/>
        </w:rPr>
      </w:pPr>
    </w:p>
    <w:p w14:paraId="06380826" w14:textId="733A4A72" w:rsidR="00E608B8" w:rsidRDefault="00E608B8" w:rsidP="00A92C27">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rPr>
          <w:rFonts w:ascii="Arial" w:hAnsi="Arial" w:cs="Arial"/>
          <w:b/>
          <w:color w:val="000000"/>
          <w:sz w:val="28"/>
          <w:szCs w:val="28"/>
        </w:rPr>
      </w:pPr>
      <w:r>
        <w:rPr>
          <w:rFonts w:ascii="Arial" w:hAnsi="Arial" w:cs="Arial"/>
          <w:b/>
          <w:color w:val="000000"/>
          <w:sz w:val="28"/>
          <w:szCs w:val="28"/>
        </w:rPr>
        <w:tab/>
      </w:r>
      <w:r>
        <w:rPr>
          <w:rFonts w:ascii="Arial" w:hAnsi="Arial" w:cs="Arial"/>
          <w:b/>
          <w:color w:val="000000"/>
          <w:sz w:val="28"/>
          <w:szCs w:val="28"/>
        </w:rPr>
        <w:tab/>
      </w:r>
      <w:r>
        <w:rPr>
          <w:rFonts w:ascii="Arial" w:hAnsi="Arial" w:cs="Arial"/>
          <w:b/>
          <w:color w:val="000000"/>
          <w:sz w:val="28"/>
          <w:szCs w:val="28"/>
        </w:rPr>
        <w:tab/>
      </w:r>
      <w:r>
        <w:rPr>
          <w:rFonts w:ascii="Arial" w:hAnsi="Arial" w:cs="Arial"/>
          <w:b/>
          <w:color w:val="000000"/>
          <w:sz w:val="28"/>
          <w:szCs w:val="28"/>
        </w:rPr>
        <w:tab/>
      </w:r>
      <w:r>
        <w:rPr>
          <w:rFonts w:ascii="Arial" w:hAnsi="Arial" w:cs="Arial"/>
          <w:b/>
          <w:color w:val="000000"/>
          <w:sz w:val="28"/>
          <w:szCs w:val="28"/>
        </w:rPr>
        <w:tab/>
        <w:t>REASONS</w:t>
      </w:r>
    </w:p>
    <w:p w14:paraId="239BF9E3" w14:textId="77777777" w:rsidR="00E608B8" w:rsidRDefault="00E608B8" w:rsidP="00E608B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rPr>
      </w:pPr>
    </w:p>
    <w:p w14:paraId="378FF6FF" w14:textId="77777777" w:rsidR="000914F2" w:rsidRDefault="000914F2" w:rsidP="00E608B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rPr>
      </w:pPr>
    </w:p>
    <w:p w14:paraId="02929CEE" w14:textId="77777777" w:rsidR="000914F2" w:rsidRDefault="000914F2" w:rsidP="00E608B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rPr>
      </w:pPr>
    </w:p>
    <w:p w14:paraId="76C6F4D1" w14:textId="77777777" w:rsidR="00845E70" w:rsidRDefault="00B32F45"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Pr>
          <w:rFonts w:ascii="Arial" w:hAnsi="Arial" w:cs="Arial"/>
          <w:bCs/>
          <w:color w:val="000000"/>
          <w:sz w:val="24"/>
          <w:szCs w:val="24"/>
        </w:rPr>
        <w:t>This Preliminary Hearing</w:t>
      </w:r>
      <w:r w:rsidR="003060D9">
        <w:rPr>
          <w:rFonts w:ascii="Arial" w:hAnsi="Arial" w:cs="Arial"/>
          <w:bCs/>
          <w:color w:val="000000"/>
          <w:sz w:val="24"/>
          <w:szCs w:val="24"/>
        </w:rPr>
        <w:t xml:space="preserve"> was listed to deal with an issue</w:t>
      </w:r>
      <w:r w:rsidR="00FC5444">
        <w:rPr>
          <w:rFonts w:ascii="Arial" w:hAnsi="Arial" w:cs="Arial"/>
          <w:bCs/>
          <w:color w:val="000000"/>
          <w:sz w:val="24"/>
          <w:szCs w:val="24"/>
        </w:rPr>
        <w:t xml:space="preserve"> relating to parliamentary privilege. This is not a topic that routinely comes up in Employment </w:t>
      </w:r>
      <w:r w:rsidR="00F759D6">
        <w:rPr>
          <w:rFonts w:ascii="Arial" w:hAnsi="Arial" w:cs="Arial"/>
          <w:bCs/>
          <w:color w:val="000000"/>
          <w:sz w:val="24"/>
          <w:szCs w:val="24"/>
        </w:rPr>
        <w:t>T</w:t>
      </w:r>
      <w:r w:rsidR="00FC5444">
        <w:rPr>
          <w:rFonts w:ascii="Arial" w:hAnsi="Arial" w:cs="Arial"/>
          <w:bCs/>
          <w:color w:val="000000"/>
          <w:sz w:val="24"/>
          <w:szCs w:val="24"/>
        </w:rPr>
        <w:t>ribunal proceedings</w:t>
      </w:r>
      <w:r w:rsidR="00F759D6">
        <w:rPr>
          <w:rFonts w:ascii="Arial" w:hAnsi="Arial" w:cs="Arial"/>
          <w:bCs/>
          <w:color w:val="000000"/>
          <w:sz w:val="24"/>
          <w:szCs w:val="24"/>
        </w:rPr>
        <w:t xml:space="preserve">. I am not aware of any prior </w:t>
      </w:r>
      <w:r w:rsidR="009E1C62">
        <w:rPr>
          <w:rFonts w:ascii="Arial" w:hAnsi="Arial" w:cs="Arial"/>
          <w:bCs/>
          <w:color w:val="000000"/>
          <w:sz w:val="24"/>
          <w:szCs w:val="24"/>
        </w:rPr>
        <w:t xml:space="preserve">employment </w:t>
      </w:r>
      <w:r w:rsidR="00F759D6">
        <w:rPr>
          <w:rFonts w:ascii="Arial" w:hAnsi="Arial" w:cs="Arial"/>
          <w:bCs/>
          <w:color w:val="000000"/>
          <w:sz w:val="24"/>
          <w:szCs w:val="24"/>
        </w:rPr>
        <w:t>cases which have dealt with this issue.</w:t>
      </w:r>
      <w:r w:rsidR="002D48B8">
        <w:rPr>
          <w:rFonts w:ascii="Arial" w:hAnsi="Arial" w:cs="Arial"/>
          <w:bCs/>
          <w:color w:val="000000"/>
          <w:sz w:val="24"/>
          <w:szCs w:val="24"/>
        </w:rPr>
        <w:t xml:space="preserve"> </w:t>
      </w:r>
    </w:p>
    <w:p w14:paraId="1EF79CC4" w14:textId="77777777" w:rsidR="00AB1F99" w:rsidRDefault="00AB1F99" w:rsidP="00AB1F99">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53F2203E" w14:textId="12878629" w:rsidR="00003A19" w:rsidRDefault="002D48B8"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Pr>
          <w:rFonts w:ascii="Arial" w:hAnsi="Arial" w:cs="Arial"/>
          <w:bCs/>
          <w:color w:val="000000"/>
          <w:sz w:val="24"/>
          <w:szCs w:val="24"/>
        </w:rPr>
        <w:t>In this case the Respondent submits that various paragraphs of the</w:t>
      </w:r>
      <w:r w:rsidR="00423E6C">
        <w:rPr>
          <w:rFonts w:ascii="Arial" w:hAnsi="Arial" w:cs="Arial"/>
          <w:bCs/>
          <w:color w:val="000000"/>
          <w:sz w:val="24"/>
          <w:szCs w:val="24"/>
        </w:rPr>
        <w:t xml:space="preserve"> Claimant’s witness statement, prepared for the final hearing, breach </w:t>
      </w:r>
      <w:r w:rsidR="00762D1D">
        <w:rPr>
          <w:rFonts w:ascii="Arial" w:hAnsi="Arial" w:cs="Arial"/>
          <w:bCs/>
          <w:color w:val="000000"/>
          <w:sz w:val="24"/>
          <w:szCs w:val="24"/>
        </w:rPr>
        <w:t>A</w:t>
      </w:r>
      <w:r w:rsidR="00423E6C">
        <w:rPr>
          <w:rFonts w:ascii="Arial" w:hAnsi="Arial" w:cs="Arial"/>
          <w:bCs/>
          <w:color w:val="000000"/>
          <w:sz w:val="24"/>
          <w:szCs w:val="24"/>
        </w:rPr>
        <w:t xml:space="preserve">rticle 9 of the Bill of Rights 1689 and/or constitutional principles of </w:t>
      </w:r>
      <w:r w:rsidR="00845E70">
        <w:rPr>
          <w:rFonts w:ascii="Arial" w:hAnsi="Arial" w:cs="Arial"/>
          <w:bCs/>
          <w:color w:val="000000"/>
          <w:sz w:val="24"/>
          <w:szCs w:val="24"/>
        </w:rPr>
        <w:t>p</w:t>
      </w:r>
      <w:r w:rsidR="00423E6C">
        <w:rPr>
          <w:rFonts w:ascii="Arial" w:hAnsi="Arial" w:cs="Arial"/>
          <w:bCs/>
          <w:color w:val="000000"/>
          <w:sz w:val="24"/>
          <w:szCs w:val="24"/>
        </w:rPr>
        <w:t>arliamentary privilege</w:t>
      </w:r>
      <w:r w:rsidR="00235A69">
        <w:rPr>
          <w:rFonts w:ascii="Arial" w:hAnsi="Arial" w:cs="Arial"/>
          <w:bCs/>
          <w:color w:val="000000"/>
          <w:sz w:val="24"/>
          <w:szCs w:val="24"/>
        </w:rPr>
        <w:t xml:space="preserve">. Initially the Respondent invited the Claimant to </w:t>
      </w:r>
      <w:r w:rsidR="00FC1080">
        <w:rPr>
          <w:rFonts w:ascii="Arial" w:hAnsi="Arial" w:cs="Arial"/>
          <w:bCs/>
          <w:color w:val="000000"/>
          <w:sz w:val="24"/>
          <w:szCs w:val="24"/>
        </w:rPr>
        <w:t>delete the various paragraphs. The Claimant has declined to do so</w:t>
      </w:r>
      <w:r w:rsidR="00762D1D">
        <w:rPr>
          <w:rFonts w:ascii="Arial" w:hAnsi="Arial" w:cs="Arial"/>
          <w:bCs/>
          <w:color w:val="000000"/>
          <w:sz w:val="24"/>
          <w:szCs w:val="24"/>
        </w:rPr>
        <w:t>,</w:t>
      </w:r>
      <w:r w:rsidR="00FC1080">
        <w:rPr>
          <w:rFonts w:ascii="Arial" w:hAnsi="Arial" w:cs="Arial"/>
          <w:bCs/>
          <w:color w:val="000000"/>
          <w:sz w:val="24"/>
          <w:szCs w:val="24"/>
        </w:rPr>
        <w:t xml:space="preserve"> saying that they form an important part of her case.</w:t>
      </w:r>
      <w:r w:rsidR="00845E70">
        <w:rPr>
          <w:rFonts w:ascii="Arial" w:hAnsi="Arial" w:cs="Arial"/>
          <w:bCs/>
          <w:color w:val="000000"/>
          <w:sz w:val="24"/>
          <w:szCs w:val="24"/>
        </w:rPr>
        <w:t xml:space="preserve"> The issue before me was whether parliamentary privilege applied t</w:t>
      </w:r>
      <w:r w:rsidR="00DC7D7B">
        <w:rPr>
          <w:rFonts w:ascii="Arial" w:hAnsi="Arial" w:cs="Arial"/>
          <w:bCs/>
          <w:color w:val="000000"/>
          <w:sz w:val="24"/>
          <w:szCs w:val="24"/>
        </w:rPr>
        <w:t xml:space="preserve">o those passages, such that they should be removed from the Claimant’s witness statement. </w:t>
      </w:r>
    </w:p>
    <w:p w14:paraId="55DF0063" w14:textId="77777777" w:rsidR="00FC1080" w:rsidRDefault="00FC1080" w:rsidP="00632C99">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06B91755" w14:textId="58A781A9" w:rsidR="00055F7F" w:rsidRDefault="00055F7F"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Pr>
          <w:rFonts w:ascii="Arial" w:hAnsi="Arial" w:cs="Arial"/>
          <w:bCs/>
          <w:color w:val="000000"/>
          <w:sz w:val="24"/>
          <w:szCs w:val="24"/>
        </w:rPr>
        <w:t>As is</w:t>
      </w:r>
      <w:r w:rsidR="00486AD7">
        <w:rPr>
          <w:rFonts w:ascii="Arial" w:hAnsi="Arial" w:cs="Arial"/>
          <w:bCs/>
          <w:color w:val="000000"/>
          <w:sz w:val="24"/>
          <w:szCs w:val="24"/>
        </w:rPr>
        <w:t xml:space="preserve"> customary in cases where Parliamentary privilege is asserted, the Respondent has sought the views of </w:t>
      </w:r>
      <w:r w:rsidR="00762D1D">
        <w:rPr>
          <w:rFonts w:ascii="Arial" w:hAnsi="Arial" w:cs="Arial"/>
          <w:bCs/>
          <w:color w:val="000000"/>
          <w:sz w:val="24"/>
          <w:szCs w:val="24"/>
        </w:rPr>
        <w:t>S</w:t>
      </w:r>
      <w:r w:rsidR="00486AD7">
        <w:rPr>
          <w:rFonts w:ascii="Arial" w:hAnsi="Arial" w:cs="Arial"/>
          <w:bCs/>
          <w:color w:val="000000"/>
          <w:sz w:val="24"/>
          <w:szCs w:val="24"/>
        </w:rPr>
        <w:t>peaker</w:t>
      </w:r>
      <w:r w:rsidR="00011F92">
        <w:rPr>
          <w:rFonts w:ascii="Arial" w:hAnsi="Arial" w:cs="Arial"/>
          <w:bCs/>
          <w:color w:val="000000"/>
          <w:sz w:val="24"/>
          <w:szCs w:val="24"/>
        </w:rPr>
        <w:t>’</w:t>
      </w:r>
      <w:r w:rsidR="00486AD7">
        <w:rPr>
          <w:rFonts w:ascii="Arial" w:hAnsi="Arial" w:cs="Arial"/>
          <w:bCs/>
          <w:color w:val="000000"/>
          <w:sz w:val="24"/>
          <w:szCs w:val="24"/>
        </w:rPr>
        <w:t xml:space="preserve">s </w:t>
      </w:r>
      <w:r w:rsidR="00980DBF">
        <w:rPr>
          <w:rFonts w:ascii="Arial" w:hAnsi="Arial" w:cs="Arial"/>
          <w:bCs/>
          <w:color w:val="000000"/>
          <w:sz w:val="24"/>
          <w:szCs w:val="24"/>
        </w:rPr>
        <w:t>Counsel,</w:t>
      </w:r>
      <w:r w:rsidR="00486AD7">
        <w:rPr>
          <w:rFonts w:ascii="Arial" w:hAnsi="Arial" w:cs="Arial"/>
          <w:bCs/>
          <w:color w:val="000000"/>
          <w:sz w:val="24"/>
          <w:szCs w:val="24"/>
        </w:rPr>
        <w:t xml:space="preserve"> and this view was provided</w:t>
      </w:r>
      <w:r w:rsidR="001C648B">
        <w:rPr>
          <w:rFonts w:ascii="Arial" w:hAnsi="Arial" w:cs="Arial"/>
          <w:bCs/>
          <w:color w:val="000000"/>
          <w:sz w:val="24"/>
          <w:szCs w:val="24"/>
        </w:rPr>
        <w:t xml:space="preserve"> on 5 September 2023</w:t>
      </w:r>
      <w:r w:rsidR="006F3F89">
        <w:rPr>
          <w:rFonts w:ascii="Arial" w:hAnsi="Arial" w:cs="Arial"/>
          <w:bCs/>
          <w:color w:val="000000"/>
          <w:sz w:val="24"/>
          <w:szCs w:val="24"/>
        </w:rPr>
        <w:t xml:space="preserve">. Her opinion is a </w:t>
      </w:r>
      <w:r w:rsidR="00BF624B">
        <w:rPr>
          <w:rFonts w:ascii="Arial" w:hAnsi="Arial" w:cs="Arial"/>
          <w:bCs/>
          <w:color w:val="000000"/>
          <w:sz w:val="24"/>
          <w:szCs w:val="24"/>
        </w:rPr>
        <w:t>matter</w:t>
      </w:r>
      <w:r w:rsidR="006F3F89">
        <w:rPr>
          <w:rFonts w:ascii="Arial" w:hAnsi="Arial" w:cs="Arial"/>
          <w:bCs/>
          <w:color w:val="000000"/>
          <w:sz w:val="24"/>
          <w:szCs w:val="24"/>
        </w:rPr>
        <w:t xml:space="preserve"> to which I am entitled to </w:t>
      </w:r>
      <w:r w:rsidR="00BF624B">
        <w:rPr>
          <w:rFonts w:ascii="Arial" w:hAnsi="Arial" w:cs="Arial"/>
          <w:bCs/>
          <w:color w:val="000000"/>
          <w:sz w:val="24"/>
          <w:szCs w:val="24"/>
        </w:rPr>
        <w:t xml:space="preserve">attach significant weight, though ultimately the </w:t>
      </w:r>
      <w:r w:rsidR="007E78CC">
        <w:rPr>
          <w:rFonts w:ascii="Arial" w:hAnsi="Arial" w:cs="Arial"/>
          <w:bCs/>
          <w:color w:val="000000"/>
          <w:sz w:val="24"/>
          <w:szCs w:val="24"/>
        </w:rPr>
        <w:t xml:space="preserve">issue </w:t>
      </w:r>
      <w:r w:rsidR="00BF624B">
        <w:rPr>
          <w:rFonts w:ascii="Arial" w:hAnsi="Arial" w:cs="Arial"/>
          <w:bCs/>
          <w:color w:val="000000"/>
          <w:sz w:val="24"/>
          <w:szCs w:val="24"/>
        </w:rPr>
        <w:t xml:space="preserve">is </w:t>
      </w:r>
      <w:r w:rsidR="007E78CC">
        <w:rPr>
          <w:rFonts w:ascii="Arial" w:hAnsi="Arial" w:cs="Arial"/>
          <w:bCs/>
          <w:color w:val="000000"/>
          <w:sz w:val="24"/>
          <w:szCs w:val="24"/>
        </w:rPr>
        <w:t>for the courts to decide.</w:t>
      </w:r>
    </w:p>
    <w:p w14:paraId="05C0C9A3" w14:textId="77777777" w:rsidR="00055F7F" w:rsidRDefault="00055F7F" w:rsidP="00632C99">
      <w:pPr>
        <w:pStyle w:val="ListParagraph"/>
        <w:ind w:left="709"/>
        <w:rPr>
          <w:rFonts w:ascii="Arial" w:hAnsi="Arial" w:cs="Arial"/>
          <w:bCs/>
          <w:color w:val="000000"/>
          <w:sz w:val="24"/>
          <w:szCs w:val="24"/>
        </w:rPr>
      </w:pPr>
    </w:p>
    <w:p w14:paraId="4E4C5FB5" w14:textId="3DC88C6B" w:rsidR="000914F2" w:rsidRDefault="00B85FC1"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sidRPr="00CA64E8">
        <w:rPr>
          <w:rFonts w:ascii="Arial" w:hAnsi="Arial" w:cs="Arial"/>
          <w:bCs/>
          <w:color w:val="000000"/>
          <w:sz w:val="24"/>
          <w:szCs w:val="24"/>
          <w:u w:val="single"/>
        </w:rPr>
        <w:t>Background facts</w:t>
      </w:r>
      <w:r>
        <w:rPr>
          <w:rFonts w:ascii="Arial" w:hAnsi="Arial" w:cs="Arial"/>
          <w:bCs/>
          <w:color w:val="000000"/>
          <w:sz w:val="24"/>
          <w:szCs w:val="24"/>
        </w:rPr>
        <w:t xml:space="preserve">. </w:t>
      </w:r>
      <w:r w:rsidR="0021473B">
        <w:rPr>
          <w:rFonts w:ascii="Arial" w:hAnsi="Arial" w:cs="Arial"/>
          <w:bCs/>
          <w:color w:val="000000"/>
          <w:sz w:val="24"/>
          <w:szCs w:val="24"/>
        </w:rPr>
        <w:t xml:space="preserve">The Claimant was </w:t>
      </w:r>
      <w:r w:rsidR="00FC1080">
        <w:rPr>
          <w:rFonts w:ascii="Arial" w:hAnsi="Arial" w:cs="Arial"/>
          <w:bCs/>
          <w:color w:val="000000"/>
          <w:sz w:val="24"/>
          <w:szCs w:val="24"/>
        </w:rPr>
        <w:t xml:space="preserve">a civil servant </w:t>
      </w:r>
      <w:r w:rsidR="0021473B">
        <w:rPr>
          <w:rFonts w:ascii="Arial" w:hAnsi="Arial" w:cs="Arial"/>
          <w:bCs/>
          <w:color w:val="000000"/>
          <w:sz w:val="24"/>
          <w:szCs w:val="24"/>
        </w:rPr>
        <w:t>employed by the</w:t>
      </w:r>
      <w:r w:rsidR="000B205D">
        <w:rPr>
          <w:rFonts w:ascii="Arial" w:hAnsi="Arial" w:cs="Arial"/>
          <w:bCs/>
          <w:color w:val="000000"/>
          <w:sz w:val="24"/>
          <w:szCs w:val="24"/>
        </w:rPr>
        <w:t xml:space="preserve"> Respondent from April 2015.  She</w:t>
      </w:r>
      <w:r w:rsidR="00906C77">
        <w:rPr>
          <w:rFonts w:ascii="Arial" w:hAnsi="Arial" w:cs="Arial"/>
          <w:bCs/>
          <w:color w:val="000000"/>
          <w:sz w:val="24"/>
          <w:szCs w:val="24"/>
        </w:rPr>
        <w:t xml:space="preserve"> </w:t>
      </w:r>
      <w:r w:rsidR="000B205D">
        <w:rPr>
          <w:rFonts w:ascii="Arial" w:hAnsi="Arial" w:cs="Arial"/>
          <w:bCs/>
          <w:color w:val="000000"/>
          <w:sz w:val="24"/>
          <w:szCs w:val="24"/>
        </w:rPr>
        <w:t>was dismissed</w:t>
      </w:r>
      <w:r w:rsidR="006B713F">
        <w:rPr>
          <w:rFonts w:ascii="Arial" w:hAnsi="Arial" w:cs="Arial"/>
          <w:bCs/>
          <w:color w:val="000000"/>
          <w:sz w:val="24"/>
          <w:szCs w:val="24"/>
        </w:rPr>
        <w:t>, and her employment ended on</w:t>
      </w:r>
      <w:r w:rsidR="00906C77">
        <w:rPr>
          <w:rFonts w:ascii="Arial" w:hAnsi="Arial" w:cs="Arial"/>
          <w:bCs/>
          <w:color w:val="000000"/>
          <w:sz w:val="24"/>
          <w:szCs w:val="24"/>
        </w:rPr>
        <w:t xml:space="preserve"> </w:t>
      </w:r>
      <w:r w:rsidR="00C51F93">
        <w:rPr>
          <w:rFonts w:ascii="Arial" w:hAnsi="Arial" w:cs="Arial"/>
          <w:bCs/>
          <w:color w:val="000000"/>
          <w:sz w:val="24"/>
          <w:szCs w:val="24"/>
        </w:rPr>
        <w:t xml:space="preserve">9 </w:t>
      </w:r>
      <w:r w:rsidR="00FC4EB0">
        <w:rPr>
          <w:rFonts w:ascii="Arial" w:hAnsi="Arial" w:cs="Arial"/>
          <w:bCs/>
          <w:color w:val="000000"/>
          <w:sz w:val="24"/>
          <w:szCs w:val="24"/>
        </w:rPr>
        <w:t>September</w:t>
      </w:r>
      <w:r w:rsidR="00906C77">
        <w:rPr>
          <w:rFonts w:ascii="Arial" w:hAnsi="Arial" w:cs="Arial"/>
          <w:bCs/>
          <w:color w:val="000000"/>
          <w:sz w:val="24"/>
          <w:szCs w:val="24"/>
        </w:rPr>
        <w:t xml:space="preserve"> 2022</w:t>
      </w:r>
      <w:r w:rsidR="00666169">
        <w:rPr>
          <w:rFonts w:ascii="Arial" w:hAnsi="Arial" w:cs="Arial"/>
          <w:bCs/>
          <w:color w:val="000000"/>
          <w:sz w:val="24"/>
          <w:szCs w:val="24"/>
        </w:rPr>
        <w:t>.</w:t>
      </w:r>
      <w:r w:rsidR="00906C77">
        <w:rPr>
          <w:rFonts w:ascii="Arial" w:hAnsi="Arial" w:cs="Arial"/>
          <w:bCs/>
          <w:color w:val="000000"/>
          <w:sz w:val="24"/>
          <w:szCs w:val="24"/>
        </w:rPr>
        <w:t xml:space="preserve"> </w:t>
      </w:r>
      <w:r w:rsidR="004A1B8C">
        <w:rPr>
          <w:rFonts w:ascii="Arial" w:hAnsi="Arial" w:cs="Arial"/>
          <w:bCs/>
          <w:color w:val="000000"/>
          <w:sz w:val="24"/>
          <w:szCs w:val="24"/>
        </w:rPr>
        <w:t>She brings claims of detriment and dismissal on the ground that she had made protected disclosures.</w:t>
      </w:r>
    </w:p>
    <w:p w14:paraId="1A5AB7CF" w14:textId="77777777" w:rsidR="006A6F43" w:rsidRDefault="006A6F43" w:rsidP="00632C99">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3DE2A03D" w14:textId="27CFBEA7" w:rsidR="00617097" w:rsidRDefault="00BF4D34"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Pr>
          <w:rFonts w:ascii="Arial" w:hAnsi="Arial" w:cs="Arial"/>
          <w:bCs/>
          <w:color w:val="000000"/>
          <w:sz w:val="24"/>
          <w:szCs w:val="24"/>
        </w:rPr>
        <w:t xml:space="preserve">When the Claimant was first employed she spent some time working at the British Embassy in Kabul.  </w:t>
      </w:r>
      <w:r w:rsidR="00BD16C5">
        <w:rPr>
          <w:rFonts w:ascii="Arial" w:hAnsi="Arial" w:cs="Arial"/>
          <w:bCs/>
          <w:color w:val="000000"/>
          <w:sz w:val="24"/>
          <w:szCs w:val="24"/>
        </w:rPr>
        <w:t>Following the fall of the Af</w:t>
      </w:r>
      <w:r w:rsidR="00A4332D">
        <w:rPr>
          <w:rFonts w:ascii="Arial" w:hAnsi="Arial" w:cs="Arial"/>
          <w:bCs/>
          <w:color w:val="000000"/>
          <w:sz w:val="24"/>
          <w:szCs w:val="24"/>
        </w:rPr>
        <w:t>g</w:t>
      </w:r>
      <w:r w:rsidR="00BD16C5">
        <w:rPr>
          <w:rFonts w:ascii="Arial" w:hAnsi="Arial" w:cs="Arial"/>
          <w:bCs/>
          <w:color w:val="000000"/>
          <w:sz w:val="24"/>
          <w:szCs w:val="24"/>
        </w:rPr>
        <w:t xml:space="preserve">han government to the Taliban </w:t>
      </w:r>
      <w:r w:rsidR="00A4332D">
        <w:rPr>
          <w:rFonts w:ascii="Arial" w:hAnsi="Arial" w:cs="Arial"/>
          <w:bCs/>
          <w:color w:val="000000"/>
          <w:sz w:val="24"/>
          <w:szCs w:val="24"/>
        </w:rPr>
        <w:t>in August 202</w:t>
      </w:r>
      <w:r w:rsidR="00617097">
        <w:rPr>
          <w:rFonts w:ascii="Arial" w:hAnsi="Arial" w:cs="Arial"/>
          <w:bCs/>
          <w:color w:val="000000"/>
          <w:sz w:val="24"/>
          <w:szCs w:val="24"/>
        </w:rPr>
        <w:t>1</w:t>
      </w:r>
      <w:r w:rsidR="00A4332D">
        <w:rPr>
          <w:rFonts w:ascii="Arial" w:hAnsi="Arial" w:cs="Arial"/>
          <w:bCs/>
          <w:color w:val="000000"/>
          <w:sz w:val="24"/>
          <w:szCs w:val="24"/>
        </w:rPr>
        <w:t xml:space="preserve"> the Claimant </w:t>
      </w:r>
      <w:r w:rsidR="004459DB">
        <w:rPr>
          <w:rFonts w:ascii="Arial" w:hAnsi="Arial" w:cs="Arial"/>
          <w:bCs/>
          <w:color w:val="000000"/>
          <w:sz w:val="24"/>
          <w:szCs w:val="24"/>
        </w:rPr>
        <w:t>volunteered to leave her current post</w:t>
      </w:r>
      <w:r w:rsidR="00EB26E2">
        <w:rPr>
          <w:rFonts w:ascii="Arial" w:hAnsi="Arial" w:cs="Arial"/>
          <w:bCs/>
          <w:color w:val="000000"/>
          <w:sz w:val="24"/>
          <w:szCs w:val="24"/>
        </w:rPr>
        <w:t>,</w:t>
      </w:r>
      <w:r w:rsidR="004459DB">
        <w:rPr>
          <w:rFonts w:ascii="Arial" w:hAnsi="Arial" w:cs="Arial"/>
          <w:bCs/>
          <w:color w:val="000000"/>
          <w:sz w:val="24"/>
          <w:szCs w:val="24"/>
        </w:rPr>
        <w:t xml:space="preserve"> on a temporary basis</w:t>
      </w:r>
      <w:r w:rsidR="00EB26E2">
        <w:rPr>
          <w:rFonts w:ascii="Arial" w:hAnsi="Arial" w:cs="Arial"/>
          <w:bCs/>
          <w:color w:val="000000"/>
          <w:sz w:val="24"/>
          <w:szCs w:val="24"/>
        </w:rPr>
        <w:t>,</w:t>
      </w:r>
      <w:r w:rsidR="004459DB">
        <w:rPr>
          <w:rFonts w:ascii="Arial" w:hAnsi="Arial" w:cs="Arial"/>
          <w:bCs/>
          <w:color w:val="000000"/>
          <w:sz w:val="24"/>
          <w:szCs w:val="24"/>
        </w:rPr>
        <w:t xml:space="preserve"> to </w:t>
      </w:r>
      <w:r w:rsidR="00A4332D">
        <w:rPr>
          <w:rFonts w:ascii="Arial" w:hAnsi="Arial" w:cs="Arial"/>
          <w:bCs/>
          <w:color w:val="000000"/>
          <w:sz w:val="24"/>
          <w:szCs w:val="24"/>
        </w:rPr>
        <w:t>work in the Afghan Crisis centre</w:t>
      </w:r>
      <w:r w:rsidR="004459DB">
        <w:rPr>
          <w:rFonts w:ascii="Arial" w:hAnsi="Arial" w:cs="Arial"/>
          <w:bCs/>
          <w:color w:val="000000"/>
          <w:sz w:val="24"/>
          <w:szCs w:val="24"/>
        </w:rPr>
        <w:t xml:space="preserve">. </w:t>
      </w:r>
      <w:r w:rsidR="00D44BC5">
        <w:rPr>
          <w:rFonts w:ascii="Arial" w:hAnsi="Arial" w:cs="Arial"/>
          <w:bCs/>
          <w:color w:val="000000"/>
          <w:sz w:val="24"/>
          <w:szCs w:val="24"/>
        </w:rPr>
        <w:t>According to her witness statement she did so</w:t>
      </w:r>
      <w:r w:rsidR="00A4332D">
        <w:rPr>
          <w:rFonts w:ascii="Arial" w:hAnsi="Arial" w:cs="Arial"/>
          <w:bCs/>
          <w:color w:val="000000"/>
          <w:sz w:val="24"/>
          <w:szCs w:val="24"/>
        </w:rPr>
        <w:t xml:space="preserve"> from </w:t>
      </w:r>
      <w:r w:rsidR="00617097">
        <w:rPr>
          <w:rFonts w:ascii="Arial" w:hAnsi="Arial" w:cs="Arial"/>
          <w:bCs/>
          <w:color w:val="000000"/>
          <w:sz w:val="24"/>
          <w:szCs w:val="24"/>
        </w:rPr>
        <w:t>23 August until 8</w:t>
      </w:r>
      <w:r w:rsidR="00617097" w:rsidRPr="00617097">
        <w:rPr>
          <w:rFonts w:ascii="Arial" w:hAnsi="Arial" w:cs="Arial"/>
          <w:bCs/>
          <w:color w:val="000000"/>
          <w:sz w:val="24"/>
          <w:szCs w:val="24"/>
          <w:vertAlign w:val="superscript"/>
        </w:rPr>
        <w:t>th</w:t>
      </w:r>
      <w:r w:rsidR="00617097">
        <w:rPr>
          <w:rFonts w:ascii="Arial" w:hAnsi="Arial" w:cs="Arial"/>
          <w:bCs/>
          <w:color w:val="000000"/>
          <w:sz w:val="24"/>
          <w:szCs w:val="24"/>
        </w:rPr>
        <w:t xml:space="preserve"> September 2021.  </w:t>
      </w:r>
    </w:p>
    <w:p w14:paraId="3A2A2A83" w14:textId="77777777" w:rsidR="00617097" w:rsidRDefault="00617097" w:rsidP="00632C99">
      <w:pPr>
        <w:pStyle w:val="ListParagraph"/>
        <w:ind w:left="709"/>
        <w:rPr>
          <w:rFonts w:ascii="Arial" w:hAnsi="Arial" w:cs="Arial"/>
          <w:bCs/>
          <w:color w:val="000000"/>
          <w:sz w:val="24"/>
          <w:szCs w:val="24"/>
        </w:rPr>
      </w:pPr>
    </w:p>
    <w:p w14:paraId="6540E7F2" w14:textId="4673E37E" w:rsidR="007A0B25" w:rsidRDefault="00DE4201"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sidRPr="00AE4428">
        <w:rPr>
          <w:rFonts w:ascii="Arial" w:hAnsi="Arial" w:cs="Arial"/>
          <w:bCs/>
          <w:color w:val="000000"/>
          <w:sz w:val="24"/>
          <w:szCs w:val="24"/>
        </w:rPr>
        <w:t>O</w:t>
      </w:r>
      <w:r w:rsidR="00FE5721" w:rsidRPr="00AE4428">
        <w:rPr>
          <w:rFonts w:ascii="Arial" w:hAnsi="Arial" w:cs="Arial"/>
          <w:bCs/>
          <w:color w:val="000000"/>
          <w:sz w:val="24"/>
          <w:szCs w:val="24"/>
        </w:rPr>
        <w:t xml:space="preserve">n </w:t>
      </w:r>
      <w:r w:rsidR="00FE5721" w:rsidRPr="00AE4428">
        <w:rPr>
          <w:rFonts w:ascii="Arial" w:hAnsi="Arial" w:cs="Arial"/>
          <w:bCs/>
          <w:color w:val="000000"/>
          <w:sz w:val="24"/>
          <w:szCs w:val="24"/>
          <w:u w:val="single"/>
        </w:rPr>
        <w:t>7 December 2021</w:t>
      </w:r>
      <w:r w:rsidR="000930B7" w:rsidRPr="00AE4428">
        <w:rPr>
          <w:rFonts w:ascii="Arial" w:hAnsi="Arial" w:cs="Arial"/>
          <w:bCs/>
          <w:color w:val="000000"/>
          <w:sz w:val="24"/>
          <w:szCs w:val="24"/>
        </w:rPr>
        <w:t xml:space="preserve"> the Claimant </w:t>
      </w:r>
      <w:r w:rsidR="006A6F43" w:rsidRPr="00AE4428">
        <w:rPr>
          <w:rFonts w:ascii="Arial" w:hAnsi="Arial" w:cs="Arial"/>
          <w:bCs/>
          <w:color w:val="000000"/>
          <w:sz w:val="24"/>
          <w:szCs w:val="24"/>
        </w:rPr>
        <w:t xml:space="preserve">gave an interview, on an anonymous basis, </w:t>
      </w:r>
      <w:r w:rsidR="000930B7" w:rsidRPr="00AE4428">
        <w:rPr>
          <w:rFonts w:ascii="Arial" w:hAnsi="Arial" w:cs="Arial"/>
          <w:bCs/>
          <w:color w:val="000000"/>
          <w:sz w:val="24"/>
          <w:szCs w:val="24"/>
        </w:rPr>
        <w:t>to a journalist</w:t>
      </w:r>
      <w:r w:rsidR="006760E3" w:rsidRPr="00AE4428">
        <w:rPr>
          <w:rFonts w:ascii="Arial" w:hAnsi="Arial" w:cs="Arial"/>
          <w:bCs/>
          <w:color w:val="000000"/>
          <w:sz w:val="24"/>
          <w:szCs w:val="24"/>
        </w:rPr>
        <w:t>, Sima Kotecha at BBC Newsnight</w:t>
      </w:r>
      <w:r w:rsidR="0028748D" w:rsidRPr="00AE4428">
        <w:rPr>
          <w:rFonts w:ascii="Arial" w:hAnsi="Arial" w:cs="Arial"/>
          <w:bCs/>
          <w:color w:val="000000"/>
          <w:sz w:val="24"/>
          <w:szCs w:val="24"/>
        </w:rPr>
        <w:t xml:space="preserve">. In that interview the Claimant was critical of the </w:t>
      </w:r>
      <w:r w:rsidR="00C51F93" w:rsidRPr="00AE4428">
        <w:rPr>
          <w:rFonts w:ascii="Arial" w:hAnsi="Arial" w:cs="Arial"/>
          <w:bCs/>
          <w:color w:val="000000"/>
          <w:sz w:val="24"/>
          <w:szCs w:val="24"/>
        </w:rPr>
        <w:t xml:space="preserve">Government’s </w:t>
      </w:r>
      <w:r w:rsidR="0028748D" w:rsidRPr="00AE4428">
        <w:rPr>
          <w:rFonts w:ascii="Arial" w:hAnsi="Arial" w:cs="Arial"/>
          <w:bCs/>
          <w:color w:val="000000"/>
          <w:sz w:val="24"/>
          <w:szCs w:val="24"/>
        </w:rPr>
        <w:t>management of the evacuation</w:t>
      </w:r>
      <w:r w:rsidR="00C258E1" w:rsidRPr="00AE4428">
        <w:rPr>
          <w:rFonts w:ascii="Arial" w:hAnsi="Arial" w:cs="Arial"/>
          <w:bCs/>
          <w:color w:val="000000"/>
          <w:sz w:val="24"/>
          <w:szCs w:val="24"/>
        </w:rPr>
        <w:t xml:space="preserve"> from Afghanistan</w:t>
      </w:r>
      <w:r w:rsidR="007E456C" w:rsidRPr="00AE4428">
        <w:rPr>
          <w:rFonts w:ascii="Arial" w:hAnsi="Arial" w:cs="Arial"/>
          <w:bCs/>
          <w:color w:val="000000"/>
          <w:sz w:val="24"/>
          <w:szCs w:val="24"/>
        </w:rPr>
        <w:t xml:space="preserve"> of Afghan citizens who had</w:t>
      </w:r>
      <w:r w:rsidR="00E4238C" w:rsidRPr="00AE4428">
        <w:rPr>
          <w:rFonts w:ascii="Arial" w:hAnsi="Arial" w:cs="Arial"/>
          <w:bCs/>
          <w:color w:val="000000"/>
          <w:sz w:val="24"/>
          <w:szCs w:val="24"/>
        </w:rPr>
        <w:t xml:space="preserve"> </w:t>
      </w:r>
      <w:r w:rsidR="005B63DF" w:rsidRPr="00AE4428">
        <w:rPr>
          <w:rFonts w:ascii="Arial" w:hAnsi="Arial" w:cs="Arial"/>
          <w:bCs/>
          <w:color w:val="000000"/>
          <w:sz w:val="24"/>
          <w:szCs w:val="24"/>
        </w:rPr>
        <w:t xml:space="preserve">worked for or assisted the UK government </w:t>
      </w:r>
      <w:r w:rsidR="00E4238C" w:rsidRPr="00AE4428">
        <w:rPr>
          <w:rFonts w:ascii="Arial" w:hAnsi="Arial" w:cs="Arial"/>
          <w:bCs/>
          <w:color w:val="000000"/>
          <w:sz w:val="24"/>
          <w:szCs w:val="24"/>
        </w:rPr>
        <w:t xml:space="preserve">in Afghanistan.  </w:t>
      </w:r>
      <w:r w:rsidR="00A14C4F" w:rsidRPr="00AE4428">
        <w:rPr>
          <w:rFonts w:ascii="Arial" w:hAnsi="Arial" w:cs="Arial"/>
          <w:bCs/>
          <w:color w:val="000000"/>
          <w:sz w:val="24"/>
          <w:szCs w:val="24"/>
        </w:rPr>
        <w:t>Sometime later</w:t>
      </w:r>
      <w:r w:rsidR="00D5661B" w:rsidRPr="00AE4428">
        <w:rPr>
          <w:rFonts w:ascii="Arial" w:hAnsi="Arial" w:cs="Arial"/>
          <w:bCs/>
          <w:color w:val="000000"/>
          <w:sz w:val="24"/>
          <w:szCs w:val="24"/>
        </w:rPr>
        <w:t>,</w:t>
      </w:r>
      <w:r w:rsidR="00A14C4F" w:rsidRPr="00AE4428">
        <w:rPr>
          <w:rFonts w:ascii="Arial" w:hAnsi="Arial" w:cs="Arial"/>
          <w:bCs/>
          <w:color w:val="000000"/>
          <w:sz w:val="24"/>
          <w:szCs w:val="24"/>
        </w:rPr>
        <w:t xml:space="preserve"> in early or </w:t>
      </w:r>
      <w:r w:rsidR="00A14C4F" w:rsidRPr="00DA5EF4">
        <w:rPr>
          <w:rFonts w:ascii="Arial" w:hAnsi="Arial" w:cs="Arial"/>
          <w:bCs/>
          <w:color w:val="000000"/>
          <w:sz w:val="24"/>
          <w:szCs w:val="24"/>
          <w:u w:val="single"/>
        </w:rPr>
        <w:t>mid-January 2023</w:t>
      </w:r>
      <w:r w:rsidR="00D5661B" w:rsidRPr="00AE4428">
        <w:rPr>
          <w:rFonts w:ascii="Arial" w:hAnsi="Arial" w:cs="Arial"/>
          <w:bCs/>
          <w:color w:val="000000"/>
          <w:sz w:val="24"/>
          <w:szCs w:val="24"/>
        </w:rPr>
        <w:t>,</w:t>
      </w:r>
      <w:r w:rsidR="00A14C4F" w:rsidRPr="00AE4428">
        <w:rPr>
          <w:rFonts w:ascii="Arial" w:hAnsi="Arial" w:cs="Arial"/>
          <w:bCs/>
          <w:color w:val="000000"/>
          <w:sz w:val="24"/>
          <w:szCs w:val="24"/>
        </w:rPr>
        <w:t xml:space="preserve"> </w:t>
      </w:r>
      <w:r w:rsidR="00D5661B" w:rsidRPr="00AE4428">
        <w:rPr>
          <w:rFonts w:ascii="Arial" w:hAnsi="Arial" w:cs="Arial"/>
          <w:bCs/>
          <w:color w:val="000000"/>
          <w:sz w:val="24"/>
          <w:szCs w:val="24"/>
        </w:rPr>
        <w:t xml:space="preserve">following an approach from Ms Kotecha who was </w:t>
      </w:r>
      <w:r w:rsidR="006F6B00" w:rsidRPr="00AE4428">
        <w:rPr>
          <w:rFonts w:ascii="Arial" w:hAnsi="Arial" w:cs="Arial"/>
          <w:bCs/>
          <w:color w:val="000000"/>
          <w:sz w:val="24"/>
          <w:szCs w:val="24"/>
        </w:rPr>
        <w:t>pursuing</w:t>
      </w:r>
      <w:r w:rsidR="00D5661B" w:rsidRPr="00AE4428">
        <w:rPr>
          <w:rFonts w:ascii="Arial" w:hAnsi="Arial" w:cs="Arial"/>
          <w:bCs/>
          <w:color w:val="000000"/>
          <w:sz w:val="24"/>
          <w:szCs w:val="24"/>
        </w:rPr>
        <w:t xml:space="preserve"> a story that </w:t>
      </w:r>
      <w:r w:rsidR="006F6B00" w:rsidRPr="00AE4428">
        <w:rPr>
          <w:rFonts w:ascii="Arial" w:hAnsi="Arial" w:cs="Arial"/>
          <w:bCs/>
          <w:color w:val="000000"/>
          <w:sz w:val="24"/>
          <w:szCs w:val="24"/>
        </w:rPr>
        <w:t xml:space="preserve">the government had prioritized animals over people for evacuation, </w:t>
      </w:r>
      <w:r w:rsidR="00A14C4F" w:rsidRPr="00AE4428">
        <w:rPr>
          <w:rFonts w:ascii="Arial" w:hAnsi="Arial" w:cs="Arial"/>
          <w:bCs/>
          <w:color w:val="000000"/>
          <w:sz w:val="24"/>
          <w:szCs w:val="24"/>
        </w:rPr>
        <w:t xml:space="preserve">the Claimant sent </w:t>
      </w:r>
      <w:r w:rsidR="00877E34" w:rsidRPr="00AE4428">
        <w:rPr>
          <w:rFonts w:ascii="Arial" w:hAnsi="Arial" w:cs="Arial"/>
          <w:bCs/>
          <w:color w:val="000000"/>
          <w:sz w:val="24"/>
          <w:szCs w:val="24"/>
        </w:rPr>
        <w:t>screenshots</w:t>
      </w:r>
      <w:r w:rsidR="0081679D" w:rsidRPr="00AE4428">
        <w:rPr>
          <w:rFonts w:ascii="Arial" w:hAnsi="Arial" w:cs="Arial"/>
          <w:bCs/>
          <w:color w:val="000000"/>
          <w:sz w:val="24"/>
          <w:szCs w:val="24"/>
        </w:rPr>
        <w:t xml:space="preserve"> of two </w:t>
      </w:r>
      <w:r w:rsidR="00A14C4F" w:rsidRPr="00AE4428">
        <w:rPr>
          <w:rFonts w:ascii="Arial" w:hAnsi="Arial" w:cs="Arial"/>
          <w:bCs/>
          <w:color w:val="000000"/>
          <w:sz w:val="24"/>
          <w:szCs w:val="24"/>
        </w:rPr>
        <w:t>emails to Ms Kotecha</w:t>
      </w:r>
      <w:r w:rsidR="00CA120A" w:rsidRPr="00AE4428">
        <w:rPr>
          <w:rFonts w:ascii="Arial" w:hAnsi="Arial" w:cs="Arial"/>
          <w:bCs/>
          <w:color w:val="000000"/>
          <w:sz w:val="24"/>
          <w:szCs w:val="24"/>
        </w:rPr>
        <w:t xml:space="preserve"> which were classified Official Sensitive. </w:t>
      </w:r>
      <w:r w:rsidR="00C71C96" w:rsidRPr="00AE4428">
        <w:rPr>
          <w:rFonts w:ascii="Arial" w:hAnsi="Arial" w:cs="Arial"/>
          <w:bCs/>
          <w:color w:val="000000"/>
          <w:sz w:val="24"/>
          <w:szCs w:val="24"/>
        </w:rPr>
        <w:t xml:space="preserve"> </w:t>
      </w:r>
      <w:r w:rsidR="00AE4428" w:rsidRPr="00AE4428">
        <w:rPr>
          <w:rFonts w:ascii="Arial" w:hAnsi="Arial" w:cs="Arial"/>
          <w:bCs/>
          <w:color w:val="000000"/>
          <w:sz w:val="24"/>
          <w:szCs w:val="24"/>
        </w:rPr>
        <w:t>(</w:t>
      </w:r>
      <w:r w:rsidR="006340AB" w:rsidRPr="00AE4428">
        <w:rPr>
          <w:rFonts w:ascii="Arial" w:hAnsi="Arial" w:cs="Arial"/>
          <w:bCs/>
          <w:color w:val="000000"/>
          <w:sz w:val="24"/>
          <w:szCs w:val="24"/>
        </w:rPr>
        <w:t>Both sides agree th</w:t>
      </w:r>
      <w:r w:rsidR="00AE4428" w:rsidRPr="00AE4428">
        <w:rPr>
          <w:rFonts w:ascii="Arial" w:hAnsi="Arial" w:cs="Arial"/>
          <w:bCs/>
          <w:color w:val="000000"/>
          <w:sz w:val="24"/>
          <w:szCs w:val="24"/>
        </w:rPr>
        <w:t xml:space="preserve">at </w:t>
      </w:r>
      <w:r w:rsidR="006340AB" w:rsidRPr="00AE4428">
        <w:rPr>
          <w:rFonts w:ascii="Arial" w:hAnsi="Arial" w:cs="Arial"/>
          <w:bCs/>
          <w:color w:val="000000"/>
          <w:sz w:val="24"/>
          <w:szCs w:val="24"/>
        </w:rPr>
        <w:t xml:space="preserve">the </w:t>
      </w:r>
      <w:r w:rsidR="00AE4428" w:rsidRPr="00AE4428">
        <w:rPr>
          <w:rFonts w:ascii="Arial" w:hAnsi="Arial" w:cs="Arial"/>
          <w:bCs/>
          <w:color w:val="000000"/>
          <w:sz w:val="24"/>
          <w:szCs w:val="24"/>
        </w:rPr>
        <w:t>emails</w:t>
      </w:r>
      <w:r w:rsidR="006340AB" w:rsidRPr="00AE4428">
        <w:rPr>
          <w:rFonts w:ascii="Arial" w:hAnsi="Arial" w:cs="Arial"/>
          <w:bCs/>
          <w:color w:val="000000"/>
          <w:sz w:val="24"/>
          <w:szCs w:val="24"/>
        </w:rPr>
        <w:t xml:space="preserve"> did not in fact indicate any decision to prioritise </w:t>
      </w:r>
      <w:r w:rsidR="00AE4428" w:rsidRPr="00AE4428">
        <w:rPr>
          <w:rFonts w:ascii="Arial" w:hAnsi="Arial" w:cs="Arial"/>
          <w:bCs/>
          <w:color w:val="000000"/>
          <w:sz w:val="24"/>
          <w:szCs w:val="24"/>
        </w:rPr>
        <w:t xml:space="preserve">animals over people.) </w:t>
      </w:r>
    </w:p>
    <w:p w14:paraId="2E1E0D64" w14:textId="77777777" w:rsidR="00AE4428" w:rsidRDefault="00AE4428" w:rsidP="00632C99">
      <w:pPr>
        <w:pStyle w:val="ListParagraph"/>
        <w:ind w:left="709"/>
        <w:rPr>
          <w:rFonts w:ascii="Arial" w:hAnsi="Arial" w:cs="Arial"/>
          <w:bCs/>
          <w:color w:val="000000"/>
          <w:sz w:val="24"/>
          <w:szCs w:val="24"/>
        </w:rPr>
      </w:pPr>
    </w:p>
    <w:p w14:paraId="1DEBDC6F" w14:textId="566AF49B" w:rsidR="0081679D" w:rsidRDefault="00C71C96"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sidRPr="00466CD9">
        <w:rPr>
          <w:rFonts w:ascii="Arial" w:hAnsi="Arial" w:cs="Arial"/>
          <w:bCs/>
          <w:color w:val="000000"/>
          <w:sz w:val="24"/>
          <w:szCs w:val="24"/>
        </w:rPr>
        <w:t xml:space="preserve">On </w:t>
      </w:r>
      <w:r w:rsidRPr="00081057">
        <w:rPr>
          <w:rFonts w:ascii="Arial" w:hAnsi="Arial" w:cs="Arial"/>
          <w:bCs/>
          <w:color w:val="000000"/>
          <w:sz w:val="24"/>
          <w:szCs w:val="24"/>
        </w:rPr>
        <w:t>27 January 2022</w:t>
      </w:r>
      <w:r w:rsidRPr="00466CD9">
        <w:rPr>
          <w:rFonts w:ascii="Arial" w:hAnsi="Arial" w:cs="Arial"/>
          <w:bCs/>
          <w:color w:val="000000"/>
          <w:sz w:val="24"/>
          <w:szCs w:val="24"/>
        </w:rPr>
        <w:t xml:space="preserve"> Ms Kotecha tweeted</w:t>
      </w:r>
      <w:r w:rsidR="0081679D" w:rsidRPr="00466CD9">
        <w:rPr>
          <w:rFonts w:ascii="Arial" w:hAnsi="Arial" w:cs="Arial"/>
          <w:bCs/>
          <w:color w:val="000000"/>
          <w:sz w:val="24"/>
          <w:szCs w:val="24"/>
        </w:rPr>
        <w:t xml:space="preserve"> images of the emails which the Claimant had sent to her</w:t>
      </w:r>
      <w:r w:rsidR="00D44BC5" w:rsidRPr="00466CD9">
        <w:rPr>
          <w:rFonts w:ascii="Arial" w:hAnsi="Arial" w:cs="Arial"/>
          <w:bCs/>
          <w:color w:val="000000"/>
          <w:sz w:val="24"/>
          <w:szCs w:val="24"/>
        </w:rPr>
        <w:t xml:space="preserve">. </w:t>
      </w:r>
      <w:r w:rsidR="00466CD9" w:rsidRPr="00466CD9">
        <w:rPr>
          <w:rFonts w:ascii="Arial" w:hAnsi="Arial" w:cs="Arial"/>
          <w:bCs/>
          <w:color w:val="000000"/>
          <w:sz w:val="24"/>
          <w:szCs w:val="24"/>
        </w:rPr>
        <w:t>By this means the Claimant was inadvertently identified.</w:t>
      </w:r>
      <w:r w:rsidR="0081679D" w:rsidRPr="00466CD9">
        <w:rPr>
          <w:rFonts w:ascii="Arial" w:hAnsi="Arial" w:cs="Arial"/>
          <w:bCs/>
          <w:color w:val="000000"/>
          <w:sz w:val="24"/>
          <w:szCs w:val="24"/>
        </w:rPr>
        <w:t xml:space="preserve"> </w:t>
      </w:r>
      <w:r w:rsidR="00052594">
        <w:rPr>
          <w:rFonts w:ascii="Arial" w:hAnsi="Arial" w:cs="Arial"/>
          <w:bCs/>
          <w:color w:val="000000"/>
          <w:sz w:val="24"/>
          <w:szCs w:val="24"/>
        </w:rPr>
        <w:t xml:space="preserve">She was suspended from duty on 1 February 2022, </w:t>
      </w:r>
      <w:r w:rsidR="00EF6179">
        <w:rPr>
          <w:rFonts w:ascii="Arial" w:hAnsi="Arial" w:cs="Arial"/>
          <w:bCs/>
          <w:color w:val="000000"/>
          <w:sz w:val="24"/>
          <w:szCs w:val="24"/>
        </w:rPr>
        <w:t xml:space="preserve">and her </w:t>
      </w:r>
      <w:r w:rsidR="00052594">
        <w:rPr>
          <w:rFonts w:ascii="Arial" w:hAnsi="Arial" w:cs="Arial"/>
          <w:bCs/>
          <w:color w:val="000000"/>
          <w:sz w:val="24"/>
          <w:szCs w:val="24"/>
        </w:rPr>
        <w:t>security clearances were revoked on 7 February 2022</w:t>
      </w:r>
      <w:r w:rsidR="00666169">
        <w:rPr>
          <w:rFonts w:ascii="Arial" w:hAnsi="Arial" w:cs="Arial"/>
          <w:bCs/>
          <w:color w:val="000000"/>
          <w:sz w:val="24"/>
          <w:szCs w:val="24"/>
        </w:rPr>
        <w:t xml:space="preserve">. </w:t>
      </w:r>
      <w:r w:rsidR="00EF6179">
        <w:rPr>
          <w:rFonts w:ascii="Arial" w:hAnsi="Arial" w:cs="Arial"/>
          <w:bCs/>
          <w:color w:val="000000"/>
          <w:sz w:val="24"/>
          <w:szCs w:val="24"/>
        </w:rPr>
        <w:t xml:space="preserve">She was subsequently </w:t>
      </w:r>
      <w:r w:rsidR="00980DBF">
        <w:rPr>
          <w:rFonts w:ascii="Arial" w:hAnsi="Arial" w:cs="Arial"/>
          <w:bCs/>
          <w:color w:val="000000"/>
          <w:sz w:val="24"/>
          <w:szCs w:val="24"/>
        </w:rPr>
        <w:t>dismissed,</w:t>
      </w:r>
      <w:r w:rsidR="00EF6179">
        <w:rPr>
          <w:rFonts w:ascii="Arial" w:hAnsi="Arial" w:cs="Arial"/>
          <w:bCs/>
          <w:color w:val="000000"/>
          <w:sz w:val="24"/>
          <w:szCs w:val="24"/>
        </w:rPr>
        <w:t xml:space="preserve"> and h</w:t>
      </w:r>
      <w:r w:rsidR="00666169">
        <w:rPr>
          <w:rFonts w:ascii="Arial" w:hAnsi="Arial" w:cs="Arial"/>
          <w:bCs/>
          <w:color w:val="000000"/>
          <w:sz w:val="24"/>
          <w:szCs w:val="24"/>
        </w:rPr>
        <w:t>er employment ended on 9 September 2022</w:t>
      </w:r>
      <w:r w:rsidR="006514E3">
        <w:rPr>
          <w:rFonts w:ascii="Arial" w:hAnsi="Arial" w:cs="Arial"/>
          <w:bCs/>
          <w:color w:val="000000"/>
          <w:sz w:val="24"/>
          <w:szCs w:val="24"/>
        </w:rPr>
        <w:t xml:space="preserve"> on the ground that there was no role within the Respondent that she was able to perform following the withdrawal of </w:t>
      </w:r>
      <w:r w:rsidR="001E2E53">
        <w:rPr>
          <w:rFonts w:ascii="Arial" w:hAnsi="Arial" w:cs="Arial"/>
          <w:bCs/>
          <w:color w:val="000000"/>
          <w:sz w:val="24"/>
          <w:szCs w:val="24"/>
        </w:rPr>
        <w:t xml:space="preserve">her </w:t>
      </w:r>
      <w:r w:rsidR="006514E3">
        <w:rPr>
          <w:rFonts w:ascii="Arial" w:hAnsi="Arial" w:cs="Arial"/>
          <w:bCs/>
          <w:color w:val="000000"/>
          <w:sz w:val="24"/>
          <w:szCs w:val="24"/>
        </w:rPr>
        <w:t>security clearances.</w:t>
      </w:r>
      <w:r w:rsidR="00982BA1">
        <w:rPr>
          <w:rFonts w:ascii="Arial" w:hAnsi="Arial" w:cs="Arial"/>
          <w:bCs/>
          <w:color w:val="000000"/>
          <w:sz w:val="24"/>
          <w:szCs w:val="24"/>
        </w:rPr>
        <w:t xml:space="preserve"> </w:t>
      </w:r>
      <w:r w:rsidR="005842CF">
        <w:rPr>
          <w:rFonts w:ascii="Arial" w:hAnsi="Arial" w:cs="Arial"/>
          <w:bCs/>
          <w:color w:val="000000"/>
          <w:sz w:val="24"/>
          <w:szCs w:val="24"/>
        </w:rPr>
        <w:t xml:space="preserve">Her appeal against dismissal was </w:t>
      </w:r>
      <w:r w:rsidR="00982BA1">
        <w:rPr>
          <w:rFonts w:ascii="Arial" w:hAnsi="Arial" w:cs="Arial"/>
          <w:bCs/>
          <w:color w:val="000000"/>
          <w:sz w:val="24"/>
          <w:szCs w:val="24"/>
        </w:rPr>
        <w:t xml:space="preserve">unsuccessful. </w:t>
      </w:r>
    </w:p>
    <w:p w14:paraId="6F69B6C2" w14:textId="77777777" w:rsidR="00BB2610" w:rsidRDefault="00BB2610" w:rsidP="00BB2610">
      <w:pPr>
        <w:pStyle w:val="ListParagraph"/>
        <w:rPr>
          <w:rFonts w:ascii="Arial" w:hAnsi="Arial" w:cs="Arial"/>
          <w:bCs/>
          <w:color w:val="000000"/>
          <w:sz w:val="24"/>
          <w:szCs w:val="24"/>
        </w:rPr>
      </w:pPr>
    </w:p>
    <w:p w14:paraId="55350E12" w14:textId="5C5A319E" w:rsidR="00BB2610" w:rsidRDefault="00BB2610"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Pr>
          <w:rFonts w:ascii="Arial" w:hAnsi="Arial" w:cs="Arial"/>
          <w:bCs/>
          <w:color w:val="000000"/>
          <w:sz w:val="24"/>
          <w:szCs w:val="24"/>
        </w:rPr>
        <w:t xml:space="preserve">The Claimant says that she spoke to the press </w:t>
      </w:r>
      <w:r w:rsidR="0045491A">
        <w:rPr>
          <w:rFonts w:ascii="Arial" w:hAnsi="Arial" w:cs="Arial"/>
          <w:bCs/>
          <w:color w:val="000000"/>
          <w:sz w:val="24"/>
          <w:szCs w:val="24"/>
        </w:rPr>
        <w:t>on 7</w:t>
      </w:r>
      <w:r w:rsidR="0045491A" w:rsidRPr="0045491A">
        <w:rPr>
          <w:rFonts w:ascii="Arial" w:hAnsi="Arial" w:cs="Arial"/>
          <w:bCs/>
          <w:color w:val="000000"/>
          <w:sz w:val="24"/>
          <w:szCs w:val="24"/>
          <w:vertAlign w:val="superscript"/>
        </w:rPr>
        <w:t>th</w:t>
      </w:r>
      <w:r w:rsidR="0045491A">
        <w:rPr>
          <w:rFonts w:ascii="Arial" w:hAnsi="Arial" w:cs="Arial"/>
          <w:bCs/>
          <w:color w:val="000000"/>
          <w:sz w:val="24"/>
          <w:szCs w:val="24"/>
        </w:rPr>
        <w:t xml:space="preserve"> December </w:t>
      </w:r>
      <w:r>
        <w:rPr>
          <w:rFonts w:ascii="Arial" w:hAnsi="Arial" w:cs="Arial"/>
          <w:bCs/>
          <w:color w:val="000000"/>
          <w:sz w:val="24"/>
          <w:szCs w:val="24"/>
        </w:rPr>
        <w:t xml:space="preserve">because she wanted to corroborate evidence given </w:t>
      </w:r>
      <w:r w:rsidR="008D5144">
        <w:rPr>
          <w:rFonts w:ascii="Arial" w:hAnsi="Arial" w:cs="Arial"/>
          <w:bCs/>
          <w:color w:val="000000"/>
          <w:sz w:val="24"/>
          <w:szCs w:val="24"/>
        </w:rPr>
        <w:t xml:space="preserve">by Mr Raphael Marshall </w:t>
      </w:r>
      <w:r>
        <w:rPr>
          <w:rFonts w:ascii="Arial" w:hAnsi="Arial" w:cs="Arial"/>
          <w:bCs/>
          <w:color w:val="000000"/>
          <w:sz w:val="24"/>
          <w:szCs w:val="24"/>
        </w:rPr>
        <w:t xml:space="preserve">to the </w:t>
      </w:r>
      <w:r w:rsidR="00E44DAD">
        <w:rPr>
          <w:rFonts w:ascii="Arial" w:hAnsi="Arial" w:cs="Arial"/>
          <w:bCs/>
          <w:color w:val="000000"/>
          <w:sz w:val="24"/>
          <w:szCs w:val="24"/>
        </w:rPr>
        <w:lastRenderedPageBreak/>
        <w:t xml:space="preserve">Foreign Affairs </w:t>
      </w:r>
      <w:r>
        <w:rPr>
          <w:rFonts w:ascii="Arial" w:hAnsi="Arial" w:cs="Arial"/>
          <w:bCs/>
          <w:color w:val="000000"/>
          <w:sz w:val="24"/>
          <w:szCs w:val="24"/>
        </w:rPr>
        <w:t xml:space="preserve">Select Committee </w:t>
      </w:r>
      <w:r w:rsidR="00FA5C30">
        <w:rPr>
          <w:rFonts w:ascii="Arial" w:hAnsi="Arial" w:cs="Arial"/>
          <w:bCs/>
          <w:color w:val="000000"/>
          <w:sz w:val="24"/>
          <w:szCs w:val="24"/>
        </w:rPr>
        <w:t>on the FCDO’s handling of the Afghanistan crisis, which had been denied (outside Parliam</w:t>
      </w:r>
      <w:r w:rsidR="009C0BF8">
        <w:rPr>
          <w:rFonts w:ascii="Arial" w:hAnsi="Arial" w:cs="Arial"/>
          <w:bCs/>
          <w:color w:val="000000"/>
          <w:sz w:val="24"/>
          <w:szCs w:val="24"/>
        </w:rPr>
        <w:t>ent) by Mr Raab</w:t>
      </w:r>
      <w:r w:rsidR="00855D6E">
        <w:rPr>
          <w:rFonts w:ascii="Arial" w:hAnsi="Arial" w:cs="Arial"/>
          <w:bCs/>
          <w:color w:val="000000"/>
          <w:sz w:val="24"/>
          <w:szCs w:val="24"/>
        </w:rPr>
        <w:t xml:space="preserve"> and because of statements made by </w:t>
      </w:r>
      <w:r w:rsidR="0045491A">
        <w:rPr>
          <w:rFonts w:ascii="Arial" w:hAnsi="Arial" w:cs="Arial"/>
          <w:bCs/>
          <w:color w:val="000000"/>
          <w:sz w:val="24"/>
          <w:szCs w:val="24"/>
        </w:rPr>
        <w:t>the then Prime Mini</w:t>
      </w:r>
      <w:r w:rsidR="007F1CE3">
        <w:rPr>
          <w:rFonts w:ascii="Arial" w:hAnsi="Arial" w:cs="Arial"/>
          <w:bCs/>
          <w:color w:val="000000"/>
          <w:sz w:val="24"/>
          <w:szCs w:val="24"/>
        </w:rPr>
        <w:t>s</w:t>
      </w:r>
      <w:r w:rsidR="0045491A">
        <w:rPr>
          <w:rFonts w:ascii="Arial" w:hAnsi="Arial" w:cs="Arial"/>
          <w:bCs/>
          <w:color w:val="000000"/>
          <w:sz w:val="24"/>
          <w:szCs w:val="24"/>
        </w:rPr>
        <w:t>ter, also outside of Parliament</w:t>
      </w:r>
      <w:r w:rsidR="008D5144">
        <w:rPr>
          <w:rFonts w:ascii="Arial" w:hAnsi="Arial" w:cs="Arial"/>
          <w:bCs/>
          <w:color w:val="000000"/>
          <w:sz w:val="24"/>
          <w:szCs w:val="24"/>
        </w:rPr>
        <w:t>,</w:t>
      </w:r>
      <w:r w:rsidR="0045491A">
        <w:rPr>
          <w:rFonts w:ascii="Arial" w:hAnsi="Arial" w:cs="Arial"/>
          <w:bCs/>
          <w:color w:val="000000"/>
          <w:sz w:val="24"/>
          <w:szCs w:val="24"/>
        </w:rPr>
        <w:t xml:space="preserve"> which she knew to be untrue. </w:t>
      </w:r>
      <w:r w:rsidR="00DB13DA">
        <w:rPr>
          <w:rFonts w:ascii="Arial" w:hAnsi="Arial" w:cs="Arial"/>
          <w:bCs/>
          <w:color w:val="000000"/>
          <w:sz w:val="24"/>
          <w:szCs w:val="24"/>
        </w:rPr>
        <w:t>She says that she reasonably believed that the disclosures were true, that disclosure was in the public inter</w:t>
      </w:r>
      <w:r w:rsidR="006923F4">
        <w:rPr>
          <w:rFonts w:ascii="Arial" w:hAnsi="Arial" w:cs="Arial"/>
          <w:bCs/>
          <w:color w:val="000000"/>
          <w:sz w:val="24"/>
          <w:szCs w:val="24"/>
        </w:rPr>
        <w:t>e</w:t>
      </w:r>
      <w:r w:rsidR="00DB13DA">
        <w:rPr>
          <w:rFonts w:ascii="Arial" w:hAnsi="Arial" w:cs="Arial"/>
          <w:bCs/>
          <w:color w:val="000000"/>
          <w:sz w:val="24"/>
          <w:szCs w:val="24"/>
        </w:rPr>
        <w:t xml:space="preserve">st </w:t>
      </w:r>
      <w:r w:rsidR="008538AD">
        <w:rPr>
          <w:rFonts w:ascii="Arial" w:hAnsi="Arial" w:cs="Arial"/>
          <w:bCs/>
          <w:color w:val="000000"/>
          <w:sz w:val="24"/>
          <w:szCs w:val="24"/>
        </w:rPr>
        <w:t>because the process of parliamentary scrutiny was being undermined by untruthfulness</w:t>
      </w:r>
      <w:r w:rsidR="00FC08EB">
        <w:rPr>
          <w:rFonts w:ascii="Arial" w:hAnsi="Arial" w:cs="Arial"/>
          <w:bCs/>
          <w:color w:val="000000"/>
          <w:sz w:val="24"/>
          <w:szCs w:val="24"/>
        </w:rPr>
        <w:t xml:space="preserve"> (ws para 125). It is her case </w:t>
      </w:r>
      <w:r w:rsidR="00984F29">
        <w:rPr>
          <w:rFonts w:ascii="Arial" w:hAnsi="Arial" w:cs="Arial"/>
          <w:bCs/>
          <w:color w:val="000000"/>
          <w:sz w:val="24"/>
          <w:szCs w:val="24"/>
        </w:rPr>
        <w:t xml:space="preserve">that </w:t>
      </w:r>
      <w:r w:rsidR="00DB13DA">
        <w:rPr>
          <w:rFonts w:ascii="Arial" w:hAnsi="Arial" w:cs="Arial"/>
          <w:bCs/>
          <w:color w:val="000000"/>
          <w:sz w:val="24"/>
          <w:szCs w:val="24"/>
        </w:rPr>
        <w:t xml:space="preserve">disclosing </w:t>
      </w:r>
      <w:r w:rsidR="00984F29">
        <w:rPr>
          <w:rFonts w:ascii="Arial" w:hAnsi="Arial" w:cs="Arial"/>
          <w:bCs/>
          <w:color w:val="000000"/>
          <w:sz w:val="24"/>
          <w:szCs w:val="24"/>
        </w:rPr>
        <w:t>internally</w:t>
      </w:r>
      <w:r w:rsidR="00DB13DA">
        <w:rPr>
          <w:rFonts w:ascii="Arial" w:hAnsi="Arial" w:cs="Arial"/>
          <w:bCs/>
          <w:color w:val="000000"/>
          <w:sz w:val="24"/>
          <w:szCs w:val="24"/>
        </w:rPr>
        <w:t xml:space="preserve"> was not a meaningful option. </w:t>
      </w:r>
    </w:p>
    <w:p w14:paraId="53664BD2" w14:textId="77777777" w:rsidR="004E33A0" w:rsidRDefault="004E33A0" w:rsidP="00632C99">
      <w:pPr>
        <w:pStyle w:val="ListParagraph"/>
        <w:ind w:left="709"/>
        <w:rPr>
          <w:rFonts w:ascii="Arial" w:hAnsi="Arial" w:cs="Arial"/>
          <w:bCs/>
          <w:color w:val="000000"/>
          <w:sz w:val="24"/>
          <w:szCs w:val="24"/>
        </w:rPr>
      </w:pPr>
    </w:p>
    <w:p w14:paraId="5B046A13" w14:textId="40989179" w:rsidR="004E33A0" w:rsidRDefault="002E403B"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Pr>
          <w:rFonts w:ascii="Arial" w:hAnsi="Arial" w:cs="Arial"/>
          <w:bCs/>
          <w:color w:val="000000"/>
          <w:sz w:val="24"/>
          <w:szCs w:val="24"/>
        </w:rPr>
        <w:t>T</w:t>
      </w:r>
      <w:r w:rsidRPr="002E403B">
        <w:rPr>
          <w:rFonts w:ascii="Arial" w:hAnsi="Arial" w:cs="Arial"/>
          <w:bCs/>
          <w:color w:val="000000"/>
          <w:sz w:val="24"/>
          <w:szCs w:val="24"/>
          <w:u w:val="single"/>
        </w:rPr>
        <w:t>he issues for the full merits hearing.</w:t>
      </w:r>
      <w:r>
        <w:rPr>
          <w:rFonts w:ascii="Arial" w:hAnsi="Arial" w:cs="Arial"/>
          <w:bCs/>
          <w:color w:val="000000"/>
          <w:sz w:val="24"/>
          <w:szCs w:val="24"/>
        </w:rPr>
        <w:t xml:space="preserve"> </w:t>
      </w:r>
      <w:r w:rsidR="00EF0C6D">
        <w:rPr>
          <w:rFonts w:ascii="Arial" w:hAnsi="Arial" w:cs="Arial"/>
          <w:bCs/>
          <w:color w:val="000000"/>
          <w:sz w:val="24"/>
          <w:szCs w:val="24"/>
        </w:rPr>
        <w:t xml:space="preserve">As </w:t>
      </w:r>
      <w:r w:rsidR="008D2B67">
        <w:rPr>
          <w:rFonts w:ascii="Arial" w:hAnsi="Arial" w:cs="Arial"/>
          <w:bCs/>
          <w:color w:val="000000"/>
          <w:sz w:val="24"/>
          <w:szCs w:val="24"/>
        </w:rPr>
        <w:t xml:space="preserve">set out above, the Claimant says that she was subjected to detriments and dismissed for making protected disclosures. </w:t>
      </w:r>
      <w:r w:rsidR="004E33A0">
        <w:rPr>
          <w:rFonts w:ascii="Arial" w:hAnsi="Arial" w:cs="Arial"/>
          <w:bCs/>
          <w:color w:val="000000"/>
          <w:sz w:val="24"/>
          <w:szCs w:val="24"/>
        </w:rPr>
        <w:t xml:space="preserve">The Respondent denies that the Claimant was dismissed or subjected to a detriment because she made protected disclosures. </w:t>
      </w:r>
      <w:r w:rsidR="00510093">
        <w:rPr>
          <w:rFonts w:ascii="Arial" w:hAnsi="Arial" w:cs="Arial"/>
          <w:bCs/>
          <w:color w:val="000000"/>
          <w:sz w:val="24"/>
          <w:szCs w:val="24"/>
        </w:rPr>
        <w:t>The</w:t>
      </w:r>
      <w:r w:rsidR="008D2B67">
        <w:rPr>
          <w:rFonts w:ascii="Arial" w:hAnsi="Arial" w:cs="Arial"/>
          <w:bCs/>
          <w:color w:val="000000"/>
          <w:sz w:val="24"/>
          <w:szCs w:val="24"/>
        </w:rPr>
        <w:t xml:space="preserve"> Respondent</w:t>
      </w:r>
      <w:r w:rsidR="00510093">
        <w:rPr>
          <w:rFonts w:ascii="Arial" w:hAnsi="Arial" w:cs="Arial"/>
          <w:bCs/>
          <w:color w:val="000000"/>
          <w:sz w:val="24"/>
          <w:szCs w:val="24"/>
        </w:rPr>
        <w:t xml:space="preserve"> den</w:t>
      </w:r>
      <w:r w:rsidR="008D2B67">
        <w:rPr>
          <w:rFonts w:ascii="Arial" w:hAnsi="Arial" w:cs="Arial"/>
          <w:bCs/>
          <w:color w:val="000000"/>
          <w:sz w:val="24"/>
          <w:szCs w:val="24"/>
        </w:rPr>
        <w:t>ies</w:t>
      </w:r>
      <w:r w:rsidR="00510093">
        <w:rPr>
          <w:rFonts w:ascii="Arial" w:hAnsi="Arial" w:cs="Arial"/>
          <w:bCs/>
          <w:color w:val="000000"/>
          <w:sz w:val="24"/>
          <w:szCs w:val="24"/>
        </w:rPr>
        <w:t xml:space="preserve"> both </w:t>
      </w:r>
      <w:r w:rsidR="0076473A">
        <w:rPr>
          <w:rFonts w:ascii="Arial" w:hAnsi="Arial" w:cs="Arial"/>
          <w:bCs/>
          <w:color w:val="000000"/>
          <w:sz w:val="24"/>
          <w:szCs w:val="24"/>
        </w:rPr>
        <w:t xml:space="preserve">that </w:t>
      </w:r>
      <w:r w:rsidR="00510093">
        <w:rPr>
          <w:rFonts w:ascii="Arial" w:hAnsi="Arial" w:cs="Arial"/>
          <w:bCs/>
          <w:color w:val="000000"/>
          <w:sz w:val="24"/>
          <w:szCs w:val="24"/>
        </w:rPr>
        <w:t>the Claimant made protected disclosures as defined</w:t>
      </w:r>
      <w:r w:rsidR="007920B4">
        <w:rPr>
          <w:rFonts w:ascii="Arial" w:hAnsi="Arial" w:cs="Arial"/>
          <w:bCs/>
          <w:color w:val="000000"/>
          <w:sz w:val="24"/>
          <w:szCs w:val="24"/>
        </w:rPr>
        <w:t xml:space="preserve"> in section 43A of the Employment Rights Act 1996</w:t>
      </w:r>
      <w:r w:rsidR="008D2B67">
        <w:rPr>
          <w:rFonts w:ascii="Arial" w:hAnsi="Arial" w:cs="Arial"/>
          <w:bCs/>
          <w:color w:val="000000"/>
          <w:sz w:val="24"/>
          <w:szCs w:val="24"/>
        </w:rPr>
        <w:t>,</w:t>
      </w:r>
      <w:r w:rsidR="00510093">
        <w:rPr>
          <w:rFonts w:ascii="Arial" w:hAnsi="Arial" w:cs="Arial"/>
          <w:bCs/>
          <w:color w:val="000000"/>
          <w:sz w:val="24"/>
          <w:szCs w:val="24"/>
        </w:rPr>
        <w:t xml:space="preserve"> </w:t>
      </w:r>
      <w:r w:rsidR="00C26799">
        <w:rPr>
          <w:rFonts w:ascii="Arial" w:hAnsi="Arial" w:cs="Arial"/>
          <w:bCs/>
          <w:color w:val="000000"/>
          <w:sz w:val="24"/>
          <w:szCs w:val="24"/>
        </w:rPr>
        <w:t xml:space="preserve">and that the reason or principal reason for the Claimant’s dismissal </w:t>
      </w:r>
      <w:r w:rsidR="00C9396D">
        <w:rPr>
          <w:rFonts w:ascii="Arial" w:hAnsi="Arial" w:cs="Arial"/>
          <w:bCs/>
          <w:color w:val="000000"/>
          <w:sz w:val="24"/>
          <w:szCs w:val="24"/>
        </w:rPr>
        <w:t xml:space="preserve">or her pleaded </w:t>
      </w:r>
      <w:r w:rsidR="00C26799">
        <w:rPr>
          <w:rFonts w:ascii="Arial" w:hAnsi="Arial" w:cs="Arial"/>
          <w:bCs/>
          <w:color w:val="000000"/>
          <w:sz w:val="24"/>
          <w:szCs w:val="24"/>
        </w:rPr>
        <w:t>detriment</w:t>
      </w:r>
      <w:r w:rsidR="00C9396D">
        <w:rPr>
          <w:rFonts w:ascii="Arial" w:hAnsi="Arial" w:cs="Arial"/>
          <w:bCs/>
          <w:color w:val="000000"/>
          <w:sz w:val="24"/>
          <w:szCs w:val="24"/>
        </w:rPr>
        <w:t>s</w:t>
      </w:r>
      <w:r w:rsidR="00C26799">
        <w:rPr>
          <w:rFonts w:ascii="Arial" w:hAnsi="Arial" w:cs="Arial"/>
          <w:bCs/>
          <w:color w:val="000000"/>
          <w:sz w:val="24"/>
          <w:szCs w:val="24"/>
        </w:rPr>
        <w:t xml:space="preserve"> was that she had made protected disclosures.</w:t>
      </w:r>
    </w:p>
    <w:p w14:paraId="77A75AF9" w14:textId="77777777" w:rsidR="00466CD9" w:rsidRDefault="00466CD9" w:rsidP="00632C99">
      <w:pPr>
        <w:pStyle w:val="ListParagraph"/>
        <w:ind w:left="709"/>
        <w:rPr>
          <w:rFonts w:ascii="Arial" w:hAnsi="Arial" w:cs="Arial"/>
          <w:bCs/>
          <w:color w:val="000000"/>
          <w:sz w:val="24"/>
          <w:szCs w:val="24"/>
        </w:rPr>
      </w:pPr>
    </w:p>
    <w:p w14:paraId="3F0197F4" w14:textId="1CB55518" w:rsidR="006F307C" w:rsidRPr="00520F50" w:rsidRDefault="003310AC" w:rsidP="00632C99">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i/>
          <w:iCs/>
          <w:color w:val="000000"/>
          <w:sz w:val="24"/>
          <w:szCs w:val="24"/>
        </w:rPr>
      </w:pPr>
      <w:r>
        <w:rPr>
          <w:rFonts w:ascii="Arial" w:hAnsi="Arial" w:cs="Arial"/>
          <w:bCs/>
          <w:color w:val="000000"/>
          <w:sz w:val="24"/>
          <w:szCs w:val="24"/>
        </w:rPr>
        <w:t xml:space="preserve">Both parties are very well represented and a list of issues </w:t>
      </w:r>
      <w:r w:rsidR="00024D37">
        <w:rPr>
          <w:rFonts w:ascii="Arial" w:hAnsi="Arial" w:cs="Arial"/>
          <w:bCs/>
          <w:color w:val="000000"/>
          <w:sz w:val="24"/>
          <w:szCs w:val="24"/>
        </w:rPr>
        <w:t xml:space="preserve">for determination at the full merits hearing </w:t>
      </w:r>
      <w:r>
        <w:rPr>
          <w:rFonts w:ascii="Arial" w:hAnsi="Arial" w:cs="Arial"/>
          <w:bCs/>
          <w:color w:val="000000"/>
          <w:sz w:val="24"/>
          <w:szCs w:val="24"/>
        </w:rPr>
        <w:t xml:space="preserve">is set out at page </w:t>
      </w:r>
      <w:r w:rsidR="00F43D9E">
        <w:rPr>
          <w:rFonts w:ascii="Arial" w:hAnsi="Arial" w:cs="Arial"/>
          <w:bCs/>
          <w:color w:val="000000"/>
          <w:sz w:val="24"/>
          <w:szCs w:val="24"/>
        </w:rPr>
        <w:t>81 of the bundle</w:t>
      </w:r>
      <w:r w:rsidR="009367C1">
        <w:rPr>
          <w:rFonts w:ascii="Arial" w:hAnsi="Arial" w:cs="Arial"/>
          <w:bCs/>
          <w:color w:val="000000"/>
          <w:sz w:val="24"/>
          <w:szCs w:val="24"/>
        </w:rPr>
        <w:t>.</w:t>
      </w:r>
      <w:r w:rsidR="00F43D9E">
        <w:rPr>
          <w:rFonts w:ascii="Arial" w:hAnsi="Arial" w:cs="Arial"/>
          <w:bCs/>
          <w:color w:val="000000"/>
          <w:sz w:val="24"/>
          <w:szCs w:val="24"/>
        </w:rPr>
        <w:t xml:space="preserve"> </w:t>
      </w:r>
      <w:r w:rsidR="004B7E24">
        <w:rPr>
          <w:rFonts w:ascii="Arial" w:hAnsi="Arial" w:cs="Arial"/>
          <w:bCs/>
          <w:color w:val="000000"/>
          <w:sz w:val="24"/>
          <w:szCs w:val="24"/>
        </w:rPr>
        <w:t xml:space="preserve">In her </w:t>
      </w:r>
      <w:r w:rsidR="00024D37">
        <w:rPr>
          <w:rFonts w:ascii="Arial" w:hAnsi="Arial" w:cs="Arial"/>
          <w:bCs/>
          <w:color w:val="000000"/>
          <w:sz w:val="24"/>
          <w:szCs w:val="24"/>
        </w:rPr>
        <w:t>(</w:t>
      </w:r>
      <w:r w:rsidR="004B7E24">
        <w:rPr>
          <w:rFonts w:ascii="Arial" w:hAnsi="Arial" w:cs="Arial"/>
          <w:bCs/>
          <w:color w:val="000000"/>
          <w:sz w:val="24"/>
          <w:szCs w:val="24"/>
        </w:rPr>
        <w:t>relatively brief</w:t>
      </w:r>
      <w:r w:rsidR="00024D37">
        <w:rPr>
          <w:rFonts w:ascii="Arial" w:hAnsi="Arial" w:cs="Arial"/>
          <w:bCs/>
          <w:color w:val="000000"/>
          <w:sz w:val="24"/>
          <w:szCs w:val="24"/>
        </w:rPr>
        <w:t>)</w:t>
      </w:r>
      <w:r w:rsidR="004B7E24">
        <w:rPr>
          <w:rFonts w:ascii="Arial" w:hAnsi="Arial" w:cs="Arial"/>
          <w:bCs/>
          <w:color w:val="000000"/>
          <w:sz w:val="24"/>
          <w:szCs w:val="24"/>
        </w:rPr>
        <w:t xml:space="preserve"> Amended Grounds of Complaint the </w:t>
      </w:r>
      <w:r w:rsidR="00F953D8">
        <w:rPr>
          <w:rFonts w:ascii="Arial" w:hAnsi="Arial" w:cs="Arial"/>
          <w:bCs/>
          <w:color w:val="000000"/>
          <w:sz w:val="24"/>
          <w:szCs w:val="24"/>
        </w:rPr>
        <w:t>C</w:t>
      </w:r>
      <w:r w:rsidR="004B7E24">
        <w:rPr>
          <w:rFonts w:ascii="Arial" w:hAnsi="Arial" w:cs="Arial"/>
          <w:bCs/>
          <w:color w:val="000000"/>
          <w:sz w:val="24"/>
          <w:szCs w:val="24"/>
        </w:rPr>
        <w:t>laimant says that she relies on section 43B (1) (b) and/or (d) and/or (f)</w:t>
      </w:r>
      <w:r w:rsidR="00F953D8">
        <w:rPr>
          <w:rFonts w:ascii="Arial" w:hAnsi="Arial" w:cs="Arial"/>
          <w:bCs/>
          <w:color w:val="000000"/>
          <w:sz w:val="24"/>
          <w:szCs w:val="24"/>
        </w:rPr>
        <w:t xml:space="preserve"> of the Employment Rights Act 1996. </w:t>
      </w:r>
    </w:p>
    <w:p w14:paraId="21AB7507" w14:textId="77777777" w:rsidR="00520F50" w:rsidRDefault="00520F50" w:rsidP="00520F50">
      <w:pPr>
        <w:pStyle w:val="ListParagraph"/>
        <w:rPr>
          <w:rFonts w:ascii="Arial" w:hAnsi="Arial" w:cs="Arial"/>
          <w:bCs/>
          <w:i/>
          <w:iCs/>
          <w:color w:val="000000"/>
          <w:sz w:val="24"/>
          <w:szCs w:val="24"/>
        </w:rPr>
      </w:pPr>
    </w:p>
    <w:p w14:paraId="3F65FD96" w14:textId="6AAD874C" w:rsidR="006821EC" w:rsidRPr="00973797" w:rsidRDefault="003A29FB" w:rsidP="00520F50">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i/>
          <w:iCs/>
          <w:color w:val="000000"/>
          <w:sz w:val="24"/>
          <w:szCs w:val="24"/>
        </w:rPr>
      </w:pPr>
      <w:r w:rsidRPr="00520F50">
        <w:rPr>
          <w:rFonts w:ascii="Arial" w:hAnsi="Arial" w:cs="Arial"/>
          <w:bCs/>
          <w:color w:val="000000"/>
          <w:sz w:val="24"/>
          <w:szCs w:val="24"/>
        </w:rPr>
        <w:t>As is well known</w:t>
      </w:r>
      <w:r w:rsidR="00832A18" w:rsidRPr="00520F50">
        <w:rPr>
          <w:rFonts w:ascii="Arial" w:hAnsi="Arial" w:cs="Arial"/>
          <w:bCs/>
          <w:color w:val="000000"/>
          <w:sz w:val="24"/>
          <w:szCs w:val="24"/>
        </w:rPr>
        <w:t>,</w:t>
      </w:r>
      <w:r w:rsidRPr="00520F50">
        <w:rPr>
          <w:rFonts w:ascii="Arial" w:hAnsi="Arial" w:cs="Arial"/>
          <w:bCs/>
          <w:color w:val="000000"/>
          <w:sz w:val="24"/>
          <w:szCs w:val="24"/>
        </w:rPr>
        <w:t xml:space="preserve"> a protected disclosure is defined in section </w:t>
      </w:r>
      <w:r w:rsidR="00295036" w:rsidRPr="00520F50">
        <w:rPr>
          <w:rFonts w:ascii="Arial" w:hAnsi="Arial" w:cs="Arial"/>
          <w:bCs/>
          <w:color w:val="000000"/>
          <w:sz w:val="24"/>
          <w:szCs w:val="24"/>
        </w:rPr>
        <w:t>43A of the ERA as “</w:t>
      </w:r>
      <w:r w:rsidR="00295036" w:rsidRPr="00520F50">
        <w:rPr>
          <w:rFonts w:ascii="Arial" w:hAnsi="Arial" w:cs="Arial"/>
          <w:bCs/>
          <w:i/>
          <w:iCs/>
          <w:color w:val="000000"/>
          <w:sz w:val="24"/>
          <w:szCs w:val="24"/>
        </w:rPr>
        <w:t>a qualifying disclosure (as defined by section 43</w:t>
      </w:r>
      <w:r w:rsidR="002937FC" w:rsidRPr="00520F50">
        <w:rPr>
          <w:rFonts w:ascii="Arial" w:hAnsi="Arial" w:cs="Arial"/>
          <w:bCs/>
          <w:i/>
          <w:iCs/>
          <w:color w:val="000000"/>
          <w:sz w:val="24"/>
          <w:szCs w:val="24"/>
        </w:rPr>
        <w:t xml:space="preserve">B) </w:t>
      </w:r>
      <w:r w:rsidR="00120025" w:rsidRPr="00520F50">
        <w:rPr>
          <w:rFonts w:ascii="Arial" w:hAnsi="Arial" w:cs="Arial"/>
          <w:bCs/>
          <w:i/>
          <w:iCs/>
          <w:color w:val="000000"/>
          <w:sz w:val="24"/>
          <w:szCs w:val="24"/>
        </w:rPr>
        <w:t>which is made by a worker in accordance with any of sections 43C to 43H</w:t>
      </w:r>
      <w:r w:rsidR="00120025" w:rsidRPr="00520F50">
        <w:rPr>
          <w:rFonts w:ascii="Arial" w:hAnsi="Arial" w:cs="Arial"/>
          <w:bCs/>
          <w:color w:val="000000"/>
          <w:sz w:val="24"/>
          <w:szCs w:val="24"/>
        </w:rPr>
        <w:t>.”</w:t>
      </w:r>
      <w:r w:rsidR="00783D08" w:rsidRPr="00520F50">
        <w:rPr>
          <w:rFonts w:ascii="Arial" w:hAnsi="Arial"/>
          <w:snapToGrid w:val="0"/>
          <w:color w:val="000000"/>
          <w:sz w:val="24"/>
          <w:lang w:eastAsia="en-US"/>
        </w:rPr>
        <w:t xml:space="preserve"> </w:t>
      </w:r>
      <w:r w:rsidR="000C2892" w:rsidRPr="00520F50">
        <w:rPr>
          <w:rFonts w:ascii="Arial" w:hAnsi="Arial"/>
          <w:snapToGrid w:val="0"/>
          <w:color w:val="000000"/>
          <w:sz w:val="24"/>
          <w:lang w:eastAsia="en-US"/>
        </w:rPr>
        <w:t xml:space="preserve">Section 43B defines a </w:t>
      </w:r>
      <w:r w:rsidR="00783D08" w:rsidRPr="00520F50">
        <w:rPr>
          <w:rFonts w:ascii="Arial" w:hAnsi="Arial"/>
          <w:snapToGrid w:val="0"/>
          <w:color w:val="000000"/>
          <w:sz w:val="24"/>
          <w:lang w:eastAsia="en-US"/>
        </w:rPr>
        <w:t xml:space="preserve">qualifying disclosure </w:t>
      </w:r>
      <w:r w:rsidR="000C2892" w:rsidRPr="00520F50">
        <w:rPr>
          <w:rFonts w:ascii="Arial" w:hAnsi="Arial"/>
          <w:snapToGrid w:val="0"/>
          <w:color w:val="000000"/>
          <w:sz w:val="24"/>
          <w:lang w:eastAsia="en-US"/>
        </w:rPr>
        <w:t xml:space="preserve">as </w:t>
      </w:r>
      <w:r w:rsidR="00783D08" w:rsidRPr="00520F50">
        <w:rPr>
          <w:rFonts w:ascii="Arial" w:hAnsi="Arial"/>
          <w:snapToGrid w:val="0"/>
          <w:color w:val="000000"/>
          <w:sz w:val="24"/>
          <w:lang w:eastAsia="en-US"/>
        </w:rPr>
        <w:t xml:space="preserve">“any disclosure of information which, </w:t>
      </w:r>
      <w:r w:rsidR="00783D08" w:rsidRPr="00B8140B">
        <w:rPr>
          <w:rFonts w:ascii="Arial" w:hAnsi="Arial"/>
          <w:i/>
          <w:iCs/>
          <w:snapToGrid w:val="0"/>
          <w:color w:val="000000"/>
          <w:sz w:val="24"/>
          <w:lang w:eastAsia="en-US"/>
        </w:rPr>
        <w:t xml:space="preserve">in the reasonable belief of the worker making the disclosure </w:t>
      </w:r>
      <w:r w:rsidR="00783D08" w:rsidRPr="00520F50">
        <w:rPr>
          <w:rFonts w:ascii="Arial" w:hAnsi="Arial"/>
          <w:i/>
          <w:snapToGrid w:val="0"/>
          <w:color w:val="000000"/>
          <w:sz w:val="24"/>
          <w:lang w:eastAsia="en-US"/>
        </w:rPr>
        <w:t xml:space="preserve">is made in the public interest and </w:t>
      </w:r>
      <w:r w:rsidR="00783D08" w:rsidRPr="00520F50">
        <w:rPr>
          <w:rFonts w:ascii="Arial" w:hAnsi="Arial"/>
          <w:snapToGrid w:val="0"/>
          <w:color w:val="000000"/>
          <w:sz w:val="24"/>
          <w:lang w:eastAsia="en-US"/>
        </w:rPr>
        <w:t xml:space="preserve"> tends to show </w:t>
      </w:r>
      <w:r w:rsidR="00B66BD3" w:rsidRPr="00520F50">
        <w:rPr>
          <w:rFonts w:ascii="Arial" w:hAnsi="Arial"/>
          <w:snapToGrid w:val="0"/>
          <w:color w:val="000000"/>
          <w:sz w:val="24"/>
          <w:lang w:eastAsia="en-US"/>
        </w:rPr>
        <w:t>one of the following</w:t>
      </w:r>
      <w:r w:rsidR="00783D08" w:rsidRPr="00520F50">
        <w:rPr>
          <w:rFonts w:ascii="Arial" w:hAnsi="Arial"/>
          <w:snapToGrid w:val="0"/>
          <w:color w:val="000000"/>
          <w:sz w:val="24"/>
          <w:lang w:eastAsia="en-US"/>
        </w:rPr>
        <w:t>...</w:t>
      </w:r>
    </w:p>
    <w:p w14:paraId="093B4A16" w14:textId="77777777" w:rsidR="00973797" w:rsidRDefault="00973797" w:rsidP="00973797">
      <w:pPr>
        <w:pStyle w:val="ListParagraph"/>
        <w:rPr>
          <w:rFonts w:ascii="Arial" w:hAnsi="Arial" w:cs="Arial"/>
          <w:bCs/>
          <w:i/>
          <w:iCs/>
          <w:color w:val="000000"/>
          <w:sz w:val="24"/>
          <w:szCs w:val="24"/>
        </w:rPr>
      </w:pPr>
    </w:p>
    <w:p w14:paraId="77C7FBC0" w14:textId="3559AD8A" w:rsidR="00783D08" w:rsidRDefault="00973797" w:rsidP="00632C99">
      <w:pPr>
        <w:widowControl w:val="0"/>
        <w:spacing w:after="240"/>
        <w:ind w:left="709"/>
        <w:jc w:val="both"/>
        <w:rPr>
          <w:rFonts w:ascii="Arial" w:hAnsi="Arial" w:cs="Arial"/>
          <w:snapToGrid w:val="0"/>
          <w:color w:val="000000"/>
          <w:sz w:val="24"/>
          <w:lang w:eastAsia="en-US"/>
        </w:rPr>
      </w:pPr>
      <w:r>
        <w:rPr>
          <w:rFonts w:ascii="Arial" w:hAnsi="Arial"/>
          <w:snapToGrid w:val="0"/>
          <w:color w:val="000000"/>
          <w:sz w:val="24"/>
          <w:lang w:eastAsia="en-US"/>
        </w:rPr>
        <w:t>“</w:t>
      </w:r>
      <w:r w:rsidR="00386BE3">
        <w:rPr>
          <w:rFonts w:ascii="Arial" w:hAnsi="Arial"/>
          <w:snapToGrid w:val="0"/>
          <w:color w:val="000000"/>
          <w:sz w:val="24"/>
          <w:lang w:eastAsia="en-US"/>
        </w:rPr>
        <w:t xml:space="preserve">(b) </w:t>
      </w:r>
      <w:r w:rsidR="00783D08" w:rsidRPr="00FF4B89">
        <w:rPr>
          <w:rFonts w:ascii="Arial" w:hAnsi="Arial" w:cs="Arial"/>
          <w:snapToGrid w:val="0"/>
          <w:color w:val="000000"/>
          <w:sz w:val="24"/>
          <w:lang w:eastAsia="en-US"/>
        </w:rPr>
        <w:t xml:space="preserve">that a person has failed, is failing or is likely to fail to comply with any legal obligation to which he is subject”. </w:t>
      </w:r>
    </w:p>
    <w:p w14:paraId="6078F511" w14:textId="6ED8FCA5" w:rsidR="00386BE3" w:rsidRDefault="00386BE3" w:rsidP="00632C99">
      <w:pPr>
        <w:widowControl w:val="0"/>
        <w:spacing w:after="240"/>
        <w:ind w:left="709"/>
        <w:jc w:val="both"/>
        <w:rPr>
          <w:rFonts w:ascii="Arial" w:hAnsi="Arial" w:cs="Arial"/>
          <w:snapToGrid w:val="0"/>
          <w:color w:val="000000"/>
          <w:sz w:val="24"/>
          <w:lang w:eastAsia="en-US"/>
        </w:rPr>
      </w:pPr>
      <w:r>
        <w:rPr>
          <w:rFonts w:ascii="Arial" w:hAnsi="Arial" w:cs="Arial"/>
          <w:snapToGrid w:val="0"/>
          <w:color w:val="000000"/>
          <w:sz w:val="24"/>
          <w:lang w:eastAsia="en-US"/>
        </w:rPr>
        <w:t xml:space="preserve">(d) </w:t>
      </w:r>
      <w:r w:rsidR="009012D4">
        <w:rPr>
          <w:rFonts w:ascii="Arial" w:hAnsi="Arial" w:cs="Arial"/>
          <w:snapToGrid w:val="0"/>
          <w:color w:val="000000"/>
          <w:sz w:val="24"/>
          <w:lang w:eastAsia="en-US"/>
        </w:rPr>
        <w:t>that the health or safety of any individual has been, is being or is likely to be endangered.</w:t>
      </w:r>
    </w:p>
    <w:p w14:paraId="02533B9A" w14:textId="5AE62663" w:rsidR="002F3774" w:rsidRDefault="009012D4" w:rsidP="002F3774">
      <w:pPr>
        <w:widowControl w:val="0"/>
        <w:spacing w:after="240"/>
        <w:ind w:left="709"/>
        <w:jc w:val="both"/>
        <w:rPr>
          <w:rFonts w:ascii="Arial" w:hAnsi="Arial" w:cs="Arial"/>
          <w:snapToGrid w:val="0"/>
          <w:color w:val="000000"/>
          <w:sz w:val="24"/>
          <w:lang w:eastAsia="en-US"/>
        </w:rPr>
      </w:pPr>
      <w:r>
        <w:rPr>
          <w:rFonts w:ascii="Arial" w:hAnsi="Arial" w:cs="Arial"/>
          <w:snapToGrid w:val="0"/>
          <w:color w:val="000000"/>
          <w:sz w:val="24"/>
          <w:lang w:eastAsia="en-US"/>
        </w:rPr>
        <w:t>(f) that information tending to show any matter falling with any one of the preceding paragraphs has been</w:t>
      </w:r>
      <w:r w:rsidR="002F3774">
        <w:rPr>
          <w:rFonts w:ascii="Arial" w:hAnsi="Arial" w:cs="Arial"/>
          <w:snapToGrid w:val="0"/>
          <w:color w:val="000000"/>
          <w:sz w:val="24"/>
          <w:lang w:eastAsia="en-US"/>
        </w:rPr>
        <w:t xml:space="preserve"> concealed.</w:t>
      </w:r>
      <w:r w:rsidR="00973797">
        <w:rPr>
          <w:rFonts w:ascii="Arial" w:hAnsi="Arial" w:cs="Arial"/>
          <w:snapToGrid w:val="0"/>
          <w:color w:val="000000"/>
          <w:sz w:val="24"/>
          <w:lang w:eastAsia="en-US"/>
        </w:rPr>
        <w:t>”</w:t>
      </w:r>
    </w:p>
    <w:p w14:paraId="582AD8DF" w14:textId="45710B8F" w:rsidR="00896F18" w:rsidRPr="00896F18" w:rsidRDefault="00DF63E9" w:rsidP="002F3774">
      <w:pPr>
        <w:widowControl w:val="0"/>
        <w:numPr>
          <w:ilvl w:val="0"/>
          <w:numId w:val="18"/>
        </w:numPr>
        <w:spacing w:after="240"/>
        <w:ind w:left="709" w:hanging="785"/>
        <w:jc w:val="both"/>
        <w:rPr>
          <w:rFonts w:ascii="Arial" w:hAnsi="Arial"/>
          <w:snapToGrid w:val="0"/>
          <w:color w:val="000000"/>
          <w:sz w:val="24"/>
          <w:lang w:eastAsia="en-US"/>
        </w:rPr>
      </w:pPr>
      <w:r w:rsidRPr="0055310C">
        <w:rPr>
          <w:rFonts w:ascii="Arial" w:hAnsi="Arial" w:cs="Arial"/>
          <w:bCs/>
          <w:color w:val="000000"/>
          <w:sz w:val="24"/>
          <w:szCs w:val="24"/>
        </w:rPr>
        <w:t>A</w:t>
      </w:r>
      <w:r w:rsidR="00090DF6" w:rsidRPr="00282083">
        <w:rPr>
          <w:rFonts w:ascii="Arial" w:hAnsi="Arial" w:cs="Arial"/>
          <w:bCs/>
          <w:iCs/>
          <w:color w:val="000000"/>
          <w:sz w:val="24"/>
          <w:szCs w:val="24"/>
        </w:rPr>
        <w:t xml:space="preserve"> qualifying disclosure only becomes a</w:t>
      </w:r>
      <w:r w:rsidRPr="00282083">
        <w:rPr>
          <w:rFonts w:ascii="Arial" w:hAnsi="Arial" w:cs="Arial"/>
          <w:bCs/>
          <w:i/>
          <w:iCs/>
          <w:color w:val="000000"/>
          <w:sz w:val="24"/>
          <w:szCs w:val="24"/>
        </w:rPr>
        <w:t xml:space="preserve"> </w:t>
      </w:r>
      <w:r w:rsidRPr="00282083">
        <w:rPr>
          <w:rFonts w:ascii="Arial" w:hAnsi="Arial" w:cs="Arial"/>
          <w:bCs/>
          <w:color w:val="000000"/>
          <w:sz w:val="24"/>
          <w:szCs w:val="24"/>
        </w:rPr>
        <w:t>protected disclosure</w:t>
      </w:r>
      <w:r w:rsidR="00896F18">
        <w:rPr>
          <w:rFonts w:ascii="Arial" w:hAnsi="Arial" w:cs="Arial"/>
          <w:bCs/>
          <w:color w:val="000000"/>
          <w:sz w:val="24"/>
          <w:szCs w:val="24"/>
        </w:rPr>
        <w:t>,</w:t>
      </w:r>
      <w:r w:rsidRPr="00282083">
        <w:rPr>
          <w:rFonts w:ascii="Arial" w:hAnsi="Arial" w:cs="Arial"/>
          <w:bCs/>
          <w:color w:val="000000"/>
          <w:sz w:val="24"/>
          <w:szCs w:val="24"/>
        </w:rPr>
        <w:t xml:space="preserve"> </w:t>
      </w:r>
      <w:r w:rsidR="00090DF6" w:rsidRPr="00282083">
        <w:rPr>
          <w:rFonts w:ascii="Arial" w:hAnsi="Arial" w:cs="Arial"/>
          <w:bCs/>
          <w:color w:val="000000"/>
          <w:sz w:val="24"/>
          <w:szCs w:val="24"/>
        </w:rPr>
        <w:t xml:space="preserve">if it is made in accordance with one of </w:t>
      </w:r>
      <w:r w:rsidR="00C163AA" w:rsidRPr="00282083">
        <w:rPr>
          <w:rFonts w:ascii="Arial" w:hAnsi="Arial" w:cs="Arial"/>
          <w:bCs/>
          <w:color w:val="000000"/>
          <w:sz w:val="24"/>
          <w:szCs w:val="24"/>
        </w:rPr>
        <w:t>Sections 43C -43H</w:t>
      </w:r>
      <w:r w:rsidR="00090DF6" w:rsidRPr="00282083">
        <w:rPr>
          <w:rFonts w:ascii="Arial" w:hAnsi="Arial" w:cs="Arial"/>
          <w:bCs/>
          <w:color w:val="000000"/>
          <w:sz w:val="24"/>
          <w:szCs w:val="24"/>
        </w:rPr>
        <w:t xml:space="preserve">. In the vast majority of cases before this Tribunal </w:t>
      </w:r>
      <w:r w:rsidR="0058292B" w:rsidRPr="00282083">
        <w:rPr>
          <w:rFonts w:ascii="Arial" w:hAnsi="Arial" w:cs="Arial"/>
          <w:bCs/>
          <w:color w:val="000000"/>
          <w:sz w:val="24"/>
          <w:szCs w:val="24"/>
        </w:rPr>
        <w:t>the worker has made the disclosure to his or her employer</w:t>
      </w:r>
      <w:r w:rsidR="00832A18">
        <w:rPr>
          <w:rFonts w:ascii="Arial" w:hAnsi="Arial" w:cs="Arial"/>
          <w:bCs/>
          <w:color w:val="000000"/>
          <w:sz w:val="24"/>
          <w:szCs w:val="24"/>
        </w:rPr>
        <w:t>,</w:t>
      </w:r>
      <w:r w:rsidR="0058292B" w:rsidRPr="00282083">
        <w:rPr>
          <w:rFonts w:ascii="Arial" w:hAnsi="Arial" w:cs="Arial"/>
          <w:bCs/>
          <w:color w:val="000000"/>
          <w:sz w:val="24"/>
          <w:szCs w:val="24"/>
        </w:rPr>
        <w:t xml:space="preserve"> which satisf</w:t>
      </w:r>
      <w:r w:rsidR="00FC218A" w:rsidRPr="00282083">
        <w:rPr>
          <w:rFonts w:ascii="Arial" w:hAnsi="Arial" w:cs="Arial"/>
          <w:bCs/>
          <w:color w:val="000000"/>
          <w:sz w:val="24"/>
          <w:szCs w:val="24"/>
        </w:rPr>
        <w:t>ies</w:t>
      </w:r>
      <w:r w:rsidR="0058292B" w:rsidRPr="00282083">
        <w:rPr>
          <w:rFonts w:ascii="Arial" w:hAnsi="Arial" w:cs="Arial"/>
          <w:bCs/>
          <w:color w:val="000000"/>
          <w:sz w:val="24"/>
          <w:szCs w:val="24"/>
        </w:rPr>
        <w:t xml:space="preserve"> section 43C. In this case</w:t>
      </w:r>
      <w:r w:rsidR="0058292B" w:rsidRPr="00282083">
        <w:rPr>
          <w:rFonts w:ascii="Arial" w:hAnsi="Arial" w:cs="Arial"/>
          <w:bCs/>
          <w:i/>
          <w:iCs/>
          <w:color w:val="000000"/>
          <w:sz w:val="24"/>
          <w:szCs w:val="24"/>
        </w:rPr>
        <w:t xml:space="preserve">, </w:t>
      </w:r>
      <w:r w:rsidR="00E33D30" w:rsidRPr="00282083">
        <w:rPr>
          <w:rFonts w:ascii="Arial" w:hAnsi="Arial" w:cs="Arial"/>
          <w:bCs/>
          <w:color w:val="000000"/>
          <w:sz w:val="24"/>
          <w:szCs w:val="24"/>
        </w:rPr>
        <w:t>the Claimant</w:t>
      </w:r>
      <w:r w:rsidR="002922CF" w:rsidRPr="00282083">
        <w:rPr>
          <w:rFonts w:ascii="Arial" w:hAnsi="Arial" w:cs="Arial"/>
          <w:bCs/>
          <w:color w:val="000000"/>
          <w:sz w:val="24"/>
          <w:szCs w:val="24"/>
        </w:rPr>
        <w:t xml:space="preserve"> did not make </w:t>
      </w:r>
      <w:r w:rsidR="00F953D8" w:rsidRPr="00282083">
        <w:rPr>
          <w:rFonts w:ascii="Arial" w:hAnsi="Arial" w:cs="Arial"/>
          <w:bCs/>
          <w:color w:val="000000"/>
          <w:sz w:val="24"/>
          <w:szCs w:val="24"/>
        </w:rPr>
        <w:t xml:space="preserve">the </w:t>
      </w:r>
      <w:r w:rsidR="002922CF" w:rsidRPr="00282083">
        <w:rPr>
          <w:rFonts w:ascii="Arial" w:hAnsi="Arial" w:cs="Arial"/>
          <w:bCs/>
          <w:color w:val="000000"/>
          <w:sz w:val="24"/>
          <w:szCs w:val="24"/>
        </w:rPr>
        <w:t>disclosures to her employer</w:t>
      </w:r>
      <w:r w:rsidR="00832A18">
        <w:rPr>
          <w:rFonts w:ascii="Arial" w:hAnsi="Arial" w:cs="Arial"/>
          <w:bCs/>
          <w:color w:val="000000"/>
          <w:sz w:val="24"/>
          <w:szCs w:val="24"/>
        </w:rPr>
        <w:t>.</w:t>
      </w:r>
      <w:r w:rsidR="002922CF" w:rsidRPr="00282083">
        <w:rPr>
          <w:rFonts w:ascii="Arial" w:hAnsi="Arial" w:cs="Arial"/>
          <w:bCs/>
          <w:color w:val="000000"/>
          <w:sz w:val="24"/>
          <w:szCs w:val="24"/>
        </w:rPr>
        <w:t xml:space="preserve"> </w:t>
      </w:r>
      <w:r w:rsidR="00832A18">
        <w:rPr>
          <w:rFonts w:ascii="Arial" w:hAnsi="Arial" w:cs="Arial"/>
          <w:bCs/>
          <w:color w:val="000000"/>
          <w:sz w:val="24"/>
          <w:szCs w:val="24"/>
        </w:rPr>
        <w:t xml:space="preserve">She </w:t>
      </w:r>
      <w:r w:rsidR="0058292B" w:rsidRPr="00282083">
        <w:rPr>
          <w:rFonts w:ascii="Arial" w:hAnsi="Arial" w:cs="Arial"/>
          <w:bCs/>
          <w:color w:val="000000"/>
          <w:sz w:val="24"/>
          <w:szCs w:val="24"/>
        </w:rPr>
        <w:t xml:space="preserve">relies instead on </w:t>
      </w:r>
      <w:r w:rsidR="009A3A13" w:rsidRPr="00282083">
        <w:rPr>
          <w:rFonts w:ascii="Arial" w:hAnsi="Arial" w:cs="Arial"/>
          <w:bCs/>
          <w:color w:val="000000"/>
          <w:sz w:val="24"/>
          <w:szCs w:val="24"/>
        </w:rPr>
        <w:t>sections 43</w:t>
      </w:r>
      <w:r w:rsidR="008F6466" w:rsidRPr="00282083">
        <w:rPr>
          <w:rFonts w:ascii="Arial" w:hAnsi="Arial" w:cs="Arial"/>
          <w:bCs/>
          <w:color w:val="000000"/>
          <w:sz w:val="24"/>
          <w:szCs w:val="24"/>
        </w:rPr>
        <w:t xml:space="preserve">G </w:t>
      </w:r>
      <w:r w:rsidR="009A3A13" w:rsidRPr="00282083">
        <w:rPr>
          <w:rFonts w:ascii="Arial" w:hAnsi="Arial" w:cs="Arial"/>
          <w:bCs/>
          <w:color w:val="000000"/>
          <w:sz w:val="24"/>
          <w:szCs w:val="24"/>
        </w:rPr>
        <w:t>or 43H</w:t>
      </w:r>
      <w:r w:rsidR="008F6466" w:rsidRPr="00282083">
        <w:rPr>
          <w:rFonts w:ascii="Arial" w:hAnsi="Arial" w:cs="Arial"/>
          <w:bCs/>
          <w:color w:val="000000"/>
          <w:sz w:val="24"/>
          <w:szCs w:val="24"/>
        </w:rPr>
        <w:t>.</w:t>
      </w:r>
      <w:r w:rsidR="00224960" w:rsidRPr="00282083">
        <w:rPr>
          <w:rFonts w:ascii="Arial" w:hAnsi="Arial" w:cs="Arial"/>
          <w:bCs/>
          <w:color w:val="000000"/>
          <w:sz w:val="24"/>
          <w:szCs w:val="24"/>
        </w:rPr>
        <w:t xml:space="preserve"> </w:t>
      </w:r>
      <w:r w:rsidR="00315138" w:rsidRPr="00282083">
        <w:rPr>
          <w:rFonts w:ascii="Arial" w:hAnsi="Arial" w:cs="Arial"/>
          <w:bCs/>
          <w:color w:val="000000"/>
          <w:sz w:val="24"/>
          <w:szCs w:val="24"/>
        </w:rPr>
        <w:t>Tho</w:t>
      </w:r>
      <w:r w:rsidR="00B66BD3">
        <w:rPr>
          <w:rFonts w:ascii="Arial" w:hAnsi="Arial" w:cs="Arial"/>
          <w:bCs/>
          <w:color w:val="000000"/>
          <w:sz w:val="24"/>
          <w:szCs w:val="24"/>
        </w:rPr>
        <w:t>se</w:t>
      </w:r>
      <w:r w:rsidR="00315138" w:rsidRPr="00282083">
        <w:rPr>
          <w:rFonts w:ascii="Arial" w:hAnsi="Arial" w:cs="Arial"/>
          <w:bCs/>
          <w:color w:val="000000"/>
          <w:sz w:val="24"/>
          <w:szCs w:val="24"/>
        </w:rPr>
        <w:t xml:space="preserve"> section</w:t>
      </w:r>
      <w:r w:rsidR="00B66BD3">
        <w:rPr>
          <w:rFonts w:ascii="Arial" w:hAnsi="Arial" w:cs="Arial"/>
          <w:bCs/>
          <w:color w:val="000000"/>
          <w:sz w:val="24"/>
          <w:szCs w:val="24"/>
        </w:rPr>
        <w:t>s</w:t>
      </w:r>
      <w:r w:rsidR="00315138" w:rsidRPr="00282083">
        <w:rPr>
          <w:rFonts w:ascii="Arial" w:hAnsi="Arial" w:cs="Arial"/>
          <w:bCs/>
          <w:color w:val="000000"/>
          <w:sz w:val="24"/>
          <w:szCs w:val="24"/>
        </w:rPr>
        <w:t xml:space="preserve"> set out a number of additional criteria</w:t>
      </w:r>
      <w:r w:rsidR="005E5E92" w:rsidRPr="00282083">
        <w:rPr>
          <w:rFonts w:ascii="Arial" w:hAnsi="Arial" w:cs="Arial"/>
          <w:bCs/>
          <w:color w:val="000000"/>
          <w:sz w:val="24"/>
          <w:szCs w:val="24"/>
        </w:rPr>
        <w:t xml:space="preserve"> in order to satisfy the definition of a protected disclosure. </w:t>
      </w:r>
      <w:r w:rsidR="005159EB" w:rsidRPr="00282083">
        <w:rPr>
          <w:rFonts w:ascii="Arial" w:hAnsi="Arial" w:cs="Arial"/>
          <w:bCs/>
          <w:color w:val="000000"/>
          <w:sz w:val="24"/>
          <w:szCs w:val="24"/>
        </w:rPr>
        <w:t>Those criteria are accurately set out in the agreed list of issues at page 82</w:t>
      </w:r>
      <w:r w:rsidR="002E403B">
        <w:rPr>
          <w:rFonts w:ascii="Arial" w:hAnsi="Arial" w:cs="Arial"/>
          <w:bCs/>
          <w:color w:val="000000"/>
          <w:sz w:val="24"/>
          <w:szCs w:val="24"/>
        </w:rPr>
        <w:t>.</w:t>
      </w:r>
      <w:r w:rsidR="000328D5">
        <w:rPr>
          <w:rFonts w:ascii="Arial" w:hAnsi="Arial" w:cs="Arial"/>
          <w:bCs/>
          <w:color w:val="000000"/>
          <w:sz w:val="24"/>
          <w:szCs w:val="24"/>
        </w:rPr>
        <w:t xml:space="preserve"> </w:t>
      </w:r>
    </w:p>
    <w:p w14:paraId="48FC90F1" w14:textId="4BE514C6" w:rsidR="0058292B" w:rsidRPr="00274E22" w:rsidRDefault="00896F18" w:rsidP="006C0FE7">
      <w:pPr>
        <w:widowControl w:val="0"/>
        <w:numPr>
          <w:ilvl w:val="0"/>
          <w:numId w:val="18"/>
        </w:numPr>
        <w:spacing w:after="240"/>
        <w:ind w:left="709" w:hanging="785"/>
        <w:jc w:val="both"/>
        <w:rPr>
          <w:rFonts w:ascii="Arial" w:hAnsi="Arial"/>
          <w:snapToGrid w:val="0"/>
          <w:color w:val="000000"/>
          <w:sz w:val="24"/>
          <w:lang w:eastAsia="en-US"/>
        </w:rPr>
      </w:pPr>
      <w:r>
        <w:rPr>
          <w:rFonts w:ascii="Arial" w:hAnsi="Arial" w:cs="Arial"/>
          <w:bCs/>
          <w:color w:val="000000"/>
          <w:sz w:val="24"/>
          <w:szCs w:val="24"/>
        </w:rPr>
        <w:t xml:space="preserve">To rely on </w:t>
      </w:r>
      <w:r w:rsidR="00026255">
        <w:rPr>
          <w:rFonts w:ascii="Arial" w:hAnsi="Arial" w:cs="Arial"/>
          <w:bCs/>
          <w:color w:val="000000"/>
          <w:sz w:val="24"/>
          <w:szCs w:val="24"/>
        </w:rPr>
        <w:t xml:space="preserve">Section </w:t>
      </w:r>
      <w:r>
        <w:rPr>
          <w:rFonts w:ascii="Arial" w:hAnsi="Arial" w:cs="Arial"/>
          <w:bCs/>
          <w:color w:val="000000"/>
          <w:sz w:val="24"/>
          <w:szCs w:val="24"/>
        </w:rPr>
        <w:t xml:space="preserve">43G or 43H </w:t>
      </w:r>
      <w:r w:rsidR="000328D5">
        <w:rPr>
          <w:rFonts w:ascii="Arial" w:hAnsi="Arial" w:cs="Arial"/>
          <w:bCs/>
          <w:color w:val="000000"/>
          <w:sz w:val="24"/>
          <w:szCs w:val="24"/>
        </w:rPr>
        <w:t>the Claimant will need to show</w:t>
      </w:r>
      <w:r w:rsidR="00A83378">
        <w:rPr>
          <w:rFonts w:ascii="Arial" w:hAnsi="Arial" w:cs="Arial"/>
          <w:bCs/>
          <w:color w:val="000000"/>
          <w:sz w:val="24"/>
          <w:szCs w:val="24"/>
        </w:rPr>
        <w:t>,</w:t>
      </w:r>
      <w:r w:rsidR="000328D5">
        <w:rPr>
          <w:rFonts w:ascii="Arial" w:hAnsi="Arial" w:cs="Arial"/>
          <w:bCs/>
          <w:color w:val="000000"/>
          <w:sz w:val="24"/>
          <w:szCs w:val="24"/>
        </w:rPr>
        <w:t xml:space="preserve"> </w:t>
      </w:r>
      <w:r>
        <w:rPr>
          <w:rFonts w:ascii="Arial" w:hAnsi="Arial" w:cs="Arial"/>
          <w:bCs/>
          <w:color w:val="000000"/>
          <w:sz w:val="24"/>
          <w:szCs w:val="24"/>
        </w:rPr>
        <w:t xml:space="preserve">amongst other things, </w:t>
      </w:r>
      <w:r w:rsidR="000328D5">
        <w:rPr>
          <w:rFonts w:ascii="Arial" w:hAnsi="Arial" w:cs="Arial"/>
          <w:bCs/>
          <w:color w:val="000000"/>
          <w:sz w:val="24"/>
          <w:szCs w:val="24"/>
        </w:rPr>
        <w:t xml:space="preserve">that </w:t>
      </w:r>
      <w:r w:rsidR="00B47A95">
        <w:rPr>
          <w:rFonts w:ascii="Arial" w:hAnsi="Arial" w:cs="Arial"/>
          <w:bCs/>
          <w:color w:val="000000"/>
          <w:sz w:val="24"/>
          <w:szCs w:val="24"/>
        </w:rPr>
        <w:t xml:space="preserve">she </w:t>
      </w:r>
      <w:r w:rsidR="0095137A">
        <w:rPr>
          <w:rFonts w:ascii="Arial" w:hAnsi="Arial" w:cs="Arial"/>
          <w:bCs/>
          <w:color w:val="000000"/>
          <w:sz w:val="24"/>
          <w:szCs w:val="24"/>
        </w:rPr>
        <w:t xml:space="preserve">reasonably believed that the information disclosed </w:t>
      </w:r>
      <w:r w:rsidR="00F40EC8">
        <w:rPr>
          <w:rFonts w:ascii="Arial" w:hAnsi="Arial" w:cs="Arial"/>
          <w:bCs/>
          <w:color w:val="000000"/>
          <w:sz w:val="24"/>
          <w:szCs w:val="24"/>
        </w:rPr>
        <w:t xml:space="preserve">and any allegation in it </w:t>
      </w:r>
      <w:r>
        <w:rPr>
          <w:rFonts w:ascii="Arial" w:hAnsi="Arial" w:cs="Arial"/>
          <w:bCs/>
          <w:color w:val="000000"/>
          <w:sz w:val="24"/>
          <w:szCs w:val="24"/>
        </w:rPr>
        <w:t xml:space="preserve">was </w:t>
      </w:r>
      <w:r w:rsidR="00B9621F">
        <w:rPr>
          <w:rFonts w:ascii="Arial" w:hAnsi="Arial" w:cs="Arial"/>
          <w:bCs/>
          <w:color w:val="000000"/>
          <w:sz w:val="24"/>
          <w:szCs w:val="24"/>
        </w:rPr>
        <w:t xml:space="preserve">substantially true and that in </w:t>
      </w:r>
      <w:r w:rsidR="004C1856">
        <w:rPr>
          <w:rFonts w:ascii="Arial" w:hAnsi="Arial" w:cs="Arial"/>
          <w:bCs/>
          <w:color w:val="000000"/>
          <w:sz w:val="24"/>
          <w:szCs w:val="24"/>
        </w:rPr>
        <w:t xml:space="preserve">all the circumstances of the case it was reasonable for her to make the disclosure. In assessing whether it was reasonable for her to make the disclosure a number of different factors have to be taken into account including the identity of the person to </w:t>
      </w:r>
      <w:r w:rsidR="00892210">
        <w:rPr>
          <w:rFonts w:ascii="Arial" w:hAnsi="Arial" w:cs="Arial"/>
          <w:bCs/>
          <w:color w:val="000000"/>
          <w:sz w:val="24"/>
          <w:szCs w:val="24"/>
        </w:rPr>
        <w:t xml:space="preserve">whom </w:t>
      </w:r>
      <w:r w:rsidR="004C1856">
        <w:rPr>
          <w:rFonts w:ascii="Arial" w:hAnsi="Arial" w:cs="Arial"/>
          <w:bCs/>
          <w:color w:val="000000"/>
          <w:sz w:val="24"/>
          <w:szCs w:val="24"/>
        </w:rPr>
        <w:t>the disclosure was made</w:t>
      </w:r>
      <w:r w:rsidR="00BE719D">
        <w:rPr>
          <w:rFonts w:ascii="Arial" w:hAnsi="Arial" w:cs="Arial"/>
          <w:bCs/>
          <w:color w:val="000000"/>
          <w:sz w:val="24"/>
          <w:szCs w:val="24"/>
        </w:rPr>
        <w:t xml:space="preserve">. </w:t>
      </w:r>
      <w:r w:rsidR="00217624">
        <w:rPr>
          <w:rFonts w:ascii="Arial" w:hAnsi="Arial" w:cs="Arial"/>
          <w:bCs/>
          <w:color w:val="000000"/>
          <w:sz w:val="24"/>
          <w:szCs w:val="24"/>
        </w:rPr>
        <w:t>(</w:t>
      </w:r>
      <w:r w:rsidR="00B27013">
        <w:rPr>
          <w:rFonts w:ascii="Arial" w:hAnsi="Arial" w:cs="Arial"/>
          <w:bCs/>
          <w:color w:val="000000"/>
          <w:sz w:val="24"/>
          <w:szCs w:val="24"/>
        </w:rPr>
        <w:t>F</w:t>
      </w:r>
      <w:r w:rsidR="0099523D">
        <w:rPr>
          <w:rFonts w:ascii="Arial" w:hAnsi="Arial" w:cs="Arial"/>
          <w:bCs/>
          <w:color w:val="000000"/>
          <w:sz w:val="24"/>
          <w:szCs w:val="24"/>
        </w:rPr>
        <w:t>actor</w:t>
      </w:r>
      <w:r w:rsidR="00B27013">
        <w:rPr>
          <w:rFonts w:ascii="Arial" w:hAnsi="Arial" w:cs="Arial"/>
          <w:bCs/>
          <w:color w:val="000000"/>
          <w:sz w:val="24"/>
          <w:szCs w:val="24"/>
        </w:rPr>
        <w:t>s</w:t>
      </w:r>
      <w:r w:rsidR="0099523D">
        <w:rPr>
          <w:rFonts w:ascii="Arial" w:hAnsi="Arial" w:cs="Arial"/>
          <w:bCs/>
          <w:color w:val="000000"/>
          <w:sz w:val="24"/>
          <w:szCs w:val="24"/>
        </w:rPr>
        <w:t xml:space="preserve"> to be taken into account in 43G </w:t>
      </w:r>
      <w:r w:rsidR="008B41E6">
        <w:rPr>
          <w:rFonts w:ascii="Arial" w:hAnsi="Arial" w:cs="Arial"/>
          <w:bCs/>
          <w:color w:val="000000"/>
          <w:sz w:val="24"/>
          <w:szCs w:val="24"/>
        </w:rPr>
        <w:t xml:space="preserve">– but not 43H </w:t>
      </w:r>
      <w:r w:rsidR="001B7AAB">
        <w:rPr>
          <w:rFonts w:ascii="Arial" w:hAnsi="Arial" w:cs="Arial"/>
          <w:bCs/>
          <w:color w:val="000000"/>
          <w:sz w:val="24"/>
          <w:szCs w:val="24"/>
        </w:rPr>
        <w:t xml:space="preserve">- </w:t>
      </w:r>
      <w:r w:rsidR="008B41E6">
        <w:rPr>
          <w:rFonts w:ascii="Arial" w:hAnsi="Arial" w:cs="Arial"/>
          <w:bCs/>
          <w:color w:val="000000"/>
          <w:sz w:val="24"/>
          <w:szCs w:val="24"/>
        </w:rPr>
        <w:t>i</w:t>
      </w:r>
      <w:r w:rsidR="00B27013">
        <w:rPr>
          <w:rFonts w:ascii="Arial" w:hAnsi="Arial" w:cs="Arial"/>
          <w:bCs/>
          <w:color w:val="000000"/>
          <w:sz w:val="24"/>
          <w:szCs w:val="24"/>
        </w:rPr>
        <w:t>nclude</w:t>
      </w:r>
      <w:r w:rsidR="008B41E6">
        <w:rPr>
          <w:rFonts w:ascii="Arial" w:hAnsi="Arial" w:cs="Arial"/>
          <w:bCs/>
          <w:color w:val="000000"/>
          <w:sz w:val="24"/>
          <w:szCs w:val="24"/>
        </w:rPr>
        <w:t xml:space="preserve"> whether</w:t>
      </w:r>
      <w:r w:rsidR="00B47A95">
        <w:rPr>
          <w:rFonts w:ascii="Arial" w:hAnsi="Arial" w:cs="Arial"/>
          <w:bCs/>
          <w:color w:val="000000"/>
          <w:sz w:val="24"/>
          <w:szCs w:val="24"/>
        </w:rPr>
        <w:t xml:space="preserve"> the disclosure is made in breach of a duty of confidentiality to the employer</w:t>
      </w:r>
      <w:r w:rsidR="00B44785">
        <w:rPr>
          <w:rFonts w:ascii="Arial" w:hAnsi="Arial" w:cs="Arial"/>
          <w:bCs/>
          <w:color w:val="000000"/>
          <w:sz w:val="24"/>
          <w:szCs w:val="24"/>
        </w:rPr>
        <w:t>.)</w:t>
      </w:r>
      <w:r w:rsidR="00B27013">
        <w:rPr>
          <w:rFonts w:ascii="Arial" w:hAnsi="Arial" w:cs="Arial"/>
          <w:bCs/>
          <w:color w:val="000000"/>
          <w:sz w:val="24"/>
          <w:szCs w:val="24"/>
        </w:rPr>
        <w:t xml:space="preserve"> </w:t>
      </w:r>
    </w:p>
    <w:p w14:paraId="0D2FE900" w14:textId="0153DE00" w:rsidR="00274E22" w:rsidRPr="00244646" w:rsidRDefault="00A04D07" w:rsidP="002F3774">
      <w:pPr>
        <w:widowControl w:val="0"/>
        <w:numPr>
          <w:ilvl w:val="0"/>
          <w:numId w:val="18"/>
        </w:numPr>
        <w:spacing w:after="240"/>
        <w:ind w:left="709" w:hanging="785"/>
        <w:jc w:val="both"/>
        <w:rPr>
          <w:rFonts w:ascii="Arial" w:hAnsi="Arial"/>
          <w:snapToGrid w:val="0"/>
          <w:color w:val="000000"/>
          <w:sz w:val="24"/>
          <w:lang w:eastAsia="en-US"/>
        </w:rPr>
      </w:pPr>
      <w:r>
        <w:rPr>
          <w:rFonts w:ascii="Arial" w:hAnsi="Arial" w:cs="Arial"/>
          <w:bCs/>
          <w:color w:val="000000"/>
          <w:sz w:val="24"/>
          <w:szCs w:val="24"/>
        </w:rPr>
        <w:t xml:space="preserve">The Respondent disputes that </w:t>
      </w:r>
      <w:r w:rsidR="00A2451C">
        <w:rPr>
          <w:rFonts w:ascii="Arial" w:hAnsi="Arial" w:cs="Arial"/>
          <w:bCs/>
          <w:color w:val="000000"/>
          <w:sz w:val="24"/>
          <w:szCs w:val="24"/>
        </w:rPr>
        <w:t xml:space="preserve">the Claimant had a </w:t>
      </w:r>
      <w:r w:rsidR="0030026A">
        <w:rPr>
          <w:rFonts w:ascii="Arial" w:hAnsi="Arial" w:cs="Arial"/>
          <w:bCs/>
          <w:color w:val="000000"/>
          <w:sz w:val="24"/>
          <w:szCs w:val="24"/>
        </w:rPr>
        <w:t xml:space="preserve">subjective belief that the disclosures were in the public </w:t>
      </w:r>
      <w:r w:rsidR="00E2055D">
        <w:rPr>
          <w:rFonts w:ascii="Arial" w:hAnsi="Arial" w:cs="Arial"/>
          <w:bCs/>
          <w:color w:val="000000"/>
          <w:sz w:val="24"/>
          <w:szCs w:val="24"/>
        </w:rPr>
        <w:t xml:space="preserve">interest or that this belief was objectively reasonable. </w:t>
      </w:r>
      <w:r w:rsidR="00A533B4">
        <w:rPr>
          <w:rFonts w:ascii="Arial" w:hAnsi="Arial" w:cs="Arial"/>
          <w:bCs/>
          <w:color w:val="000000"/>
          <w:sz w:val="24"/>
          <w:szCs w:val="24"/>
        </w:rPr>
        <w:t xml:space="preserve">It disputes that she had a reasonable belief that she would be subjected to a detriment or that evidence would be concealed or destroyed if she had made the disclosures internally.  </w:t>
      </w:r>
      <w:r w:rsidR="00F11AB8">
        <w:rPr>
          <w:rFonts w:ascii="Arial" w:hAnsi="Arial" w:cs="Arial"/>
          <w:bCs/>
          <w:color w:val="000000"/>
          <w:sz w:val="24"/>
          <w:szCs w:val="24"/>
        </w:rPr>
        <w:t>It disputes that it was reasonable in all the ci</w:t>
      </w:r>
      <w:r w:rsidR="00B31997">
        <w:rPr>
          <w:rFonts w:ascii="Arial" w:hAnsi="Arial" w:cs="Arial"/>
          <w:bCs/>
          <w:color w:val="000000"/>
          <w:sz w:val="24"/>
          <w:szCs w:val="24"/>
        </w:rPr>
        <w:t>rcumstances for the Claimant to have made the disclosures to Ms</w:t>
      </w:r>
      <w:r w:rsidR="007A65CD">
        <w:rPr>
          <w:rFonts w:ascii="Arial" w:hAnsi="Arial" w:cs="Arial"/>
          <w:bCs/>
          <w:color w:val="000000"/>
          <w:sz w:val="24"/>
          <w:szCs w:val="24"/>
        </w:rPr>
        <w:t xml:space="preserve"> </w:t>
      </w:r>
      <w:r w:rsidR="00B31997">
        <w:rPr>
          <w:rFonts w:ascii="Arial" w:hAnsi="Arial" w:cs="Arial"/>
          <w:bCs/>
          <w:color w:val="000000"/>
          <w:sz w:val="24"/>
          <w:szCs w:val="24"/>
        </w:rPr>
        <w:t>Kotecha</w:t>
      </w:r>
      <w:r w:rsidR="00A838F5">
        <w:rPr>
          <w:rFonts w:ascii="Arial" w:hAnsi="Arial" w:cs="Arial"/>
          <w:bCs/>
          <w:color w:val="000000"/>
          <w:sz w:val="24"/>
          <w:szCs w:val="24"/>
        </w:rPr>
        <w:t>, rather than addressing them internally with the Respondent</w:t>
      </w:r>
      <w:r w:rsidR="007A65CD">
        <w:rPr>
          <w:rFonts w:ascii="Arial" w:hAnsi="Arial" w:cs="Arial"/>
          <w:bCs/>
          <w:color w:val="000000"/>
          <w:sz w:val="24"/>
          <w:szCs w:val="24"/>
        </w:rPr>
        <w:t>.</w:t>
      </w:r>
      <w:r w:rsidR="002B198B">
        <w:rPr>
          <w:rFonts w:ascii="Arial" w:hAnsi="Arial" w:cs="Arial"/>
          <w:bCs/>
          <w:color w:val="000000"/>
          <w:sz w:val="24"/>
          <w:szCs w:val="24"/>
        </w:rPr>
        <w:t xml:space="preserve"> The Tribunal will therefore, at the final hearing need to decide those central disputes of fact</w:t>
      </w:r>
      <w:r w:rsidR="00A838F5">
        <w:rPr>
          <w:rFonts w:ascii="Arial" w:hAnsi="Arial" w:cs="Arial"/>
          <w:bCs/>
          <w:color w:val="000000"/>
          <w:sz w:val="24"/>
          <w:szCs w:val="24"/>
        </w:rPr>
        <w:t>.</w:t>
      </w:r>
    </w:p>
    <w:p w14:paraId="5C84DC49" w14:textId="50844B9F" w:rsidR="006D0168" w:rsidRDefault="002E403B" w:rsidP="002F3774">
      <w:pPr>
        <w:widowControl w:val="0"/>
        <w:numPr>
          <w:ilvl w:val="0"/>
          <w:numId w:val="18"/>
        </w:numPr>
        <w:spacing w:after="240"/>
        <w:ind w:left="709" w:hanging="785"/>
        <w:jc w:val="both"/>
        <w:rPr>
          <w:rFonts w:ascii="Arial" w:hAnsi="Arial"/>
          <w:snapToGrid w:val="0"/>
          <w:color w:val="000000"/>
          <w:sz w:val="24"/>
          <w:lang w:eastAsia="en-US"/>
        </w:rPr>
      </w:pPr>
      <w:r w:rsidRPr="00492488">
        <w:rPr>
          <w:rFonts w:ascii="Arial" w:hAnsi="Arial"/>
          <w:snapToGrid w:val="0"/>
          <w:color w:val="000000"/>
          <w:sz w:val="24"/>
          <w:u w:val="single"/>
          <w:lang w:eastAsia="en-US"/>
        </w:rPr>
        <w:t>The i</w:t>
      </w:r>
      <w:r w:rsidR="00807636" w:rsidRPr="00492488">
        <w:rPr>
          <w:rFonts w:ascii="Arial" w:hAnsi="Arial"/>
          <w:snapToGrid w:val="0"/>
          <w:color w:val="000000"/>
          <w:sz w:val="24"/>
          <w:u w:val="single"/>
          <w:lang w:eastAsia="en-US"/>
        </w:rPr>
        <w:t xml:space="preserve">ssue </w:t>
      </w:r>
      <w:r w:rsidR="00ED2B94" w:rsidRPr="00492488">
        <w:rPr>
          <w:rFonts w:ascii="Arial" w:hAnsi="Arial"/>
          <w:snapToGrid w:val="0"/>
          <w:color w:val="000000"/>
          <w:sz w:val="24"/>
          <w:u w:val="single"/>
          <w:lang w:eastAsia="en-US"/>
        </w:rPr>
        <w:t>for this hearing</w:t>
      </w:r>
      <w:r w:rsidR="00ED2B94">
        <w:rPr>
          <w:rFonts w:ascii="Arial" w:hAnsi="Arial"/>
          <w:snapToGrid w:val="0"/>
          <w:color w:val="000000"/>
          <w:sz w:val="24"/>
          <w:lang w:eastAsia="en-US"/>
        </w:rPr>
        <w:t xml:space="preserve"> is whether the Claimant should be permitted to include certain paragraphs in her</w:t>
      </w:r>
      <w:r w:rsidR="00B35194">
        <w:rPr>
          <w:rFonts w:ascii="Arial" w:hAnsi="Arial"/>
          <w:snapToGrid w:val="0"/>
          <w:color w:val="000000"/>
          <w:sz w:val="24"/>
          <w:lang w:eastAsia="en-US"/>
        </w:rPr>
        <w:t xml:space="preserve"> witness statement </w:t>
      </w:r>
      <w:r w:rsidR="00E74E6B">
        <w:rPr>
          <w:rFonts w:ascii="Arial" w:hAnsi="Arial"/>
          <w:snapToGrid w:val="0"/>
          <w:color w:val="000000"/>
          <w:sz w:val="24"/>
          <w:lang w:eastAsia="en-US"/>
        </w:rPr>
        <w:t xml:space="preserve">for the final hearing </w:t>
      </w:r>
      <w:r w:rsidR="00807636">
        <w:rPr>
          <w:rFonts w:ascii="Arial" w:hAnsi="Arial"/>
          <w:snapToGrid w:val="0"/>
          <w:color w:val="000000"/>
          <w:sz w:val="24"/>
          <w:lang w:eastAsia="en-US"/>
        </w:rPr>
        <w:t>o</w:t>
      </w:r>
      <w:r w:rsidR="00E74E6B">
        <w:rPr>
          <w:rFonts w:ascii="Arial" w:hAnsi="Arial"/>
          <w:snapToGrid w:val="0"/>
          <w:color w:val="000000"/>
          <w:sz w:val="24"/>
          <w:lang w:eastAsia="en-US"/>
        </w:rPr>
        <w:t xml:space="preserve">r whether that is </w:t>
      </w:r>
      <w:r w:rsidR="0077005F">
        <w:rPr>
          <w:rFonts w:ascii="Arial" w:hAnsi="Arial"/>
          <w:snapToGrid w:val="0"/>
          <w:color w:val="000000"/>
          <w:sz w:val="24"/>
          <w:lang w:eastAsia="en-US"/>
        </w:rPr>
        <w:t xml:space="preserve">impermissible. </w:t>
      </w:r>
      <w:r w:rsidR="00807636">
        <w:rPr>
          <w:rFonts w:ascii="Arial" w:hAnsi="Arial"/>
          <w:snapToGrid w:val="0"/>
          <w:color w:val="000000"/>
          <w:sz w:val="24"/>
          <w:lang w:eastAsia="en-US"/>
        </w:rPr>
        <w:t xml:space="preserve"> </w:t>
      </w:r>
      <w:r w:rsidR="0077005F">
        <w:rPr>
          <w:rFonts w:ascii="Arial" w:hAnsi="Arial"/>
          <w:snapToGrid w:val="0"/>
          <w:color w:val="000000"/>
          <w:sz w:val="24"/>
          <w:lang w:eastAsia="en-US"/>
        </w:rPr>
        <w:t>The issue of p</w:t>
      </w:r>
      <w:r w:rsidR="00807636">
        <w:rPr>
          <w:rFonts w:ascii="Arial" w:hAnsi="Arial"/>
          <w:snapToGrid w:val="0"/>
          <w:color w:val="000000"/>
          <w:sz w:val="24"/>
          <w:lang w:eastAsia="en-US"/>
        </w:rPr>
        <w:t>arliamentary privilege</w:t>
      </w:r>
      <w:r w:rsidR="00043B51">
        <w:rPr>
          <w:rFonts w:ascii="Arial" w:hAnsi="Arial"/>
          <w:snapToGrid w:val="0"/>
          <w:color w:val="000000"/>
          <w:sz w:val="24"/>
          <w:lang w:eastAsia="en-US"/>
        </w:rPr>
        <w:t xml:space="preserve"> arises because in her witness statement, the Claimant refers to evidence given by various individuals to </w:t>
      </w:r>
      <w:r w:rsidR="00ED14D8">
        <w:rPr>
          <w:rFonts w:ascii="Arial" w:hAnsi="Arial"/>
          <w:snapToGrid w:val="0"/>
          <w:color w:val="000000"/>
          <w:sz w:val="24"/>
          <w:lang w:eastAsia="en-US"/>
        </w:rPr>
        <w:t xml:space="preserve">the </w:t>
      </w:r>
      <w:r w:rsidR="004F60C9">
        <w:rPr>
          <w:rFonts w:ascii="Arial" w:hAnsi="Arial"/>
          <w:snapToGrid w:val="0"/>
          <w:color w:val="000000"/>
          <w:sz w:val="24"/>
          <w:lang w:eastAsia="en-US"/>
        </w:rPr>
        <w:t xml:space="preserve">Parliamentary </w:t>
      </w:r>
      <w:r w:rsidR="001A3153">
        <w:rPr>
          <w:rFonts w:ascii="Arial" w:hAnsi="Arial"/>
          <w:snapToGrid w:val="0"/>
          <w:color w:val="000000"/>
          <w:sz w:val="24"/>
          <w:lang w:eastAsia="en-US"/>
        </w:rPr>
        <w:t>J</w:t>
      </w:r>
      <w:r w:rsidR="004F60C9">
        <w:rPr>
          <w:rFonts w:ascii="Arial" w:hAnsi="Arial"/>
          <w:snapToGrid w:val="0"/>
          <w:color w:val="000000"/>
          <w:sz w:val="24"/>
          <w:lang w:eastAsia="en-US"/>
        </w:rPr>
        <w:t xml:space="preserve">oint </w:t>
      </w:r>
      <w:r w:rsidR="001A3153">
        <w:rPr>
          <w:rFonts w:ascii="Arial" w:hAnsi="Arial"/>
          <w:snapToGrid w:val="0"/>
          <w:color w:val="000000"/>
          <w:sz w:val="24"/>
          <w:lang w:eastAsia="en-US"/>
        </w:rPr>
        <w:t>C</w:t>
      </w:r>
      <w:r w:rsidR="004F60C9">
        <w:rPr>
          <w:rFonts w:ascii="Arial" w:hAnsi="Arial"/>
          <w:snapToGrid w:val="0"/>
          <w:color w:val="000000"/>
          <w:sz w:val="24"/>
          <w:lang w:eastAsia="en-US"/>
        </w:rPr>
        <w:t>ommittee on the National Security Strategy</w:t>
      </w:r>
      <w:r w:rsidR="001A3153">
        <w:rPr>
          <w:rFonts w:ascii="Arial" w:hAnsi="Arial"/>
          <w:snapToGrid w:val="0"/>
          <w:color w:val="000000"/>
          <w:sz w:val="24"/>
          <w:lang w:eastAsia="en-US"/>
        </w:rPr>
        <w:t>,</w:t>
      </w:r>
      <w:r w:rsidR="004F60C9">
        <w:rPr>
          <w:rFonts w:ascii="Arial" w:hAnsi="Arial"/>
          <w:snapToGrid w:val="0"/>
          <w:color w:val="000000"/>
          <w:sz w:val="24"/>
          <w:lang w:eastAsia="en-US"/>
        </w:rPr>
        <w:t xml:space="preserve"> </w:t>
      </w:r>
      <w:r w:rsidR="001A3153">
        <w:rPr>
          <w:rFonts w:ascii="Arial" w:hAnsi="Arial"/>
          <w:snapToGrid w:val="0"/>
          <w:color w:val="000000"/>
          <w:sz w:val="24"/>
          <w:lang w:eastAsia="en-US"/>
        </w:rPr>
        <w:t xml:space="preserve">and to </w:t>
      </w:r>
      <w:r w:rsidR="00877E34">
        <w:rPr>
          <w:rFonts w:ascii="Arial" w:hAnsi="Arial"/>
          <w:snapToGrid w:val="0"/>
          <w:color w:val="000000"/>
          <w:sz w:val="24"/>
          <w:lang w:eastAsia="en-US"/>
        </w:rPr>
        <w:t>the</w:t>
      </w:r>
      <w:r w:rsidR="001A3153">
        <w:rPr>
          <w:rFonts w:ascii="Arial" w:hAnsi="Arial"/>
          <w:snapToGrid w:val="0"/>
          <w:color w:val="000000"/>
          <w:sz w:val="24"/>
          <w:lang w:eastAsia="en-US"/>
        </w:rPr>
        <w:t xml:space="preserve"> Foreign Affairs Committee on the Respondent’s handling of the Afghanistan crisis. </w:t>
      </w:r>
      <w:r w:rsidR="00F92149">
        <w:rPr>
          <w:rFonts w:ascii="Arial" w:hAnsi="Arial"/>
          <w:snapToGrid w:val="0"/>
          <w:color w:val="000000"/>
          <w:sz w:val="24"/>
          <w:lang w:eastAsia="en-US"/>
        </w:rPr>
        <w:t xml:space="preserve">It is common ground that evidence given to a select committee </w:t>
      </w:r>
      <w:r w:rsidR="004A538D">
        <w:rPr>
          <w:rFonts w:ascii="Arial" w:hAnsi="Arial"/>
          <w:snapToGrid w:val="0"/>
          <w:color w:val="000000"/>
          <w:sz w:val="24"/>
          <w:lang w:eastAsia="en-US"/>
        </w:rPr>
        <w:t xml:space="preserve">is covered </w:t>
      </w:r>
      <w:r w:rsidR="00215FED">
        <w:rPr>
          <w:rFonts w:ascii="Arial" w:hAnsi="Arial"/>
          <w:snapToGrid w:val="0"/>
          <w:color w:val="000000"/>
          <w:sz w:val="24"/>
          <w:lang w:eastAsia="en-US"/>
        </w:rPr>
        <w:t>by Parliamentary privilege</w:t>
      </w:r>
      <w:r w:rsidR="004A538D">
        <w:rPr>
          <w:rFonts w:ascii="Arial" w:hAnsi="Arial"/>
          <w:snapToGrid w:val="0"/>
          <w:color w:val="000000"/>
          <w:sz w:val="24"/>
          <w:lang w:eastAsia="en-US"/>
        </w:rPr>
        <w:t>;</w:t>
      </w:r>
      <w:r w:rsidR="006D0168">
        <w:rPr>
          <w:rFonts w:ascii="Arial" w:hAnsi="Arial"/>
          <w:snapToGrid w:val="0"/>
          <w:color w:val="000000"/>
          <w:sz w:val="24"/>
          <w:lang w:eastAsia="en-US"/>
        </w:rPr>
        <w:t xml:space="preserve"> the issue for me was to determine the extent and scope of privilege in the context of this case.</w:t>
      </w:r>
    </w:p>
    <w:p w14:paraId="02F4FFA7" w14:textId="7680050A" w:rsidR="00791B3F" w:rsidRPr="004E3C96" w:rsidRDefault="00A875D5" w:rsidP="002F3774">
      <w:pPr>
        <w:widowControl w:val="0"/>
        <w:numPr>
          <w:ilvl w:val="0"/>
          <w:numId w:val="18"/>
        </w:numPr>
        <w:spacing w:after="240"/>
        <w:ind w:left="709" w:hanging="785"/>
        <w:jc w:val="both"/>
        <w:rPr>
          <w:rFonts w:ascii="Arial" w:hAnsi="Arial"/>
          <w:snapToGrid w:val="0"/>
          <w:color w:val="000000"/>
          <w:sz w:val="24"/>
          <w:lang w:eastAsia="en-US"/>
        </w:rPr>
      </w:pPr>
      <w:r w:rsidRPr="00A875D5">
        <w:rPr>
          <w:rFonts w:ascii="Arial" w:hAnsi="Arial"/>
          <w:snapToGrid w:val="0"/>
          <w:color w:val="000000"/>
          <w:sz w:val="24"/>
          <w:lang w:eastAsia="en-US"/>
        </w:rPr>
        <w:t xml:space="preserve">The </w:t>
      </w:r>
      <w:r w:rsidR="000C0D0B">
        <w:rPr>
          <w:rFonts w:ascii="Arial" w:hAnsi="Arial"/>
          <w:snapToGrid w:val="0"/>
          <w:color w:val="000000"/>
          <w:sz w:val="24"/>
          <w:lang w:eastAsia="en-US"/>
        </w:rPr>
        <w:t>C</w:t>
      </w:r>
      <w:r w:rsidRPr="00A875D5">
        <w:rPr>
          <w:rFonts w:ascii="Arial" w:hAnsi="Arial"/>
          <w:snapToGrid w:val="0"/>
          <w:color w:val="000000"/>
          <w:sz w:val="24"/>
          <w:lang w:eastAsia="en-US"/>
        </w:rPr>
        <w:t xml:space="preserve">laimant includes the disputed paragraphs because, on her case, they </w:t>
      </w:r>
      <w:r w:rsidR="009E6FDC" w:rsidRPr="00A875D5">
        <w:rPr>
          <w:rFonts w:ascii="Arial" w:hAnsi="Arial"/>
          <w:snapToGrid w:val="0"/>
          <w:color w:val="000000"/>
          <w:sz w:val="24"/>
          <w:lang w:eastAsia="en-US"/>
        </w:rPr>
        <w:t xml:space="preserve">form part of her explanation of </w:t>
      </w:r>
      <w:r w:rsidR="008227C0">
        <w:rPr>
          <w:rFonts w:ascii="Arial" w:hAnsi="Arial"/>
          <w:snapToGrid w:val="0"/>
          <w:color w:val="000000"/>
          <w:sz w:val="24"/>
          <w:lang w:eastAsia="en-US"/>
        </w:rPr>
        <w:t xml:space="preserve">the reason that </w:t>
      </w:r>
      <w:r w:rsidR="009E6FDC" w:rsidRPr="00A875D5">
        <w:rPr>
          <w:rFonts w:ascii="Arial" w:hAnsi="Arial"/>
          <w:snapToGrid w:val="0"/>
          <w:color w:val="000000"/>
          <w:sz w:val="24"/>
          <w:lang w:eastAsia="en-US"/>
        </w:rPr>
        <w:t>she gave an anonymous interview and leaked emails to the BBC</w:t>
      </w:r>
      <w:r w:rsidR="00E24EC9">
        <w:rPr>
          <w:rFonts w:ascii="Arial" w:hAnsi="Arial"/>
          <w:snapToGrid w:val="0"/>
          <w:color w:val="000000"/>
          <w:sz w:val="24"/>
          <w:lang w:eastAsia="en-US"/>
        </w:rPr>
        <w:t xml:space="preserve">. She says that they </w:t>
      </w:r>
      <w:r w:rsidRPr="00A875D5">
        <w:rPr>
          <w:rFonts w:ascii="Arial" w:hAnsi="Arial"/>
          <w:snapToGrid w:val="0"/>
          <w:color w:val="000000"/>
          <w:sz w:val="24"/>
          <w:lang w:eastAsia="en-US"/>
        </w:rPr>
        <w:t xml:space="preserve"> </w:t>
      </w:r>
      <w:r w:rsidR="00E24EC9">
        <w:rPr>
          <w:rFonts w:ascii="Arial" w:hAnsi="Arial"/>
          <w:snapToGrid w:val="0"/>
          <w:color w:val="000000"/>
          <w:sz w:val="24"/>
          <w:lang w:eastAsia="en-US"/>
        </w:rPr>
        <w:t xml:space="preserve">explain </w:t>
      </w:r>
      <w:r w:rsidRPr="00A875D5">
        <w:rPr>
          <w:rFonts w:ascii="Arial" w:hAnsi="Arial"/>
          <w:snapToGrid w:val="0"/>
          <w:color w:val="000000"/>
          <w:sz w:val="24"/>
          <w:lang w:eastAsia="en-US"/>
        </w:rPr>
        <w:t>and support her reasonable belie</w:t>
      </w:r>
      <w:r>
        <w:rPr>
          <w:rFonts w:ascii="Arial" w:hAnsi="Arial"/>
          <w:snapToGrid w:val="0"/>
          <w:color w:val="000000"/>
          <w:sz w:val="24"/>
          <w:lang w:eastAsia="en-US"/>
        </w:rPr>
        <w:t>f</w:t>
      </w:r>
      <w:r w:rsidRPr="00A875D5">
        <w:rPr>
          <w:rFonts w:ascii="Arial" w:hAnsi="Arial"/>
          <w:snapToGrid w:val="0"/>
          <w:color w:val="000000"/>
          <w:sz w:val="24"/>
          <w:lang w:eastAsia="en-US"/>
        </w:rPr>
        <w:t xml:space="preserve"> that the disclosures were in the public interest and are substantially true.</w:t>
      </w:r>
      <w:r>
        <w:rPr>
          <w:rFonts w:ascii="Arial" w:hAnsi="Arial"/>
          <w:b/>
          <w:bCs/>
          <w:snapToGrid w:val="0"/>
          <w:color w:val="000000"/>
          <w:sz w:val="24"/>
          <w:lang w:eastAsia="en-US"/>
        </w:rPr>
        <w:t xml:space="preserve"> </w:t>
      </w:r>
      <w:r w:rsidR="004E3C96">
        <w:rPr>
          <w:rFonts w:ascii="Arial" w:hAnsi="Arial"/>
          <w:snapToGrid w:val="0"/>
          <w:color w:val="000000"/>
          <w:sz w:val="24"/>
          <w:lang w:eastAsia="en-US"/>
        </w:rPr>
        <w:t xml:space="preserve">Some </w:t>
      </w:r>
      <w:r w:rsidR="004E3C96" w:rsidRPr="004E3C96">
        <w:rPr>
          <w:rFonts w:ascii="Arial" w:hAnsi="Arial"/>
          <w:snapToGrid w:val="0"/>
          <w:color w:val="000000"/>
          <w:sz w:val="24"/>
          <w:lang w:eastAsia="en-US"/>
        </w:rPr>
        <w:t>of th</w:t>
      </w:r>
      <w:r w:rsidR="004E3C96">
        <w:rPr>
          <w:rFonts w:ascii="Arial" w:hAnsi="Arial"/>
          <w:snapToGrid w:val="0"/>
          <w:color w:val="000000"/>
          <w:sz w:val="24"/>
          <w:lang w:eastAsia="en-US"/>
        </w:rPr>
        <w:t>e</w:t>
      </w:r>
      <w:r w:rsidR="004E3C96" w:rsidRPr="004E3C96">
        <w:rPr>
          <w:rFonts w:ascii="Arial" w:hAnsi="Arial"/>
          <w:snapToGrid w:val="0"/>
          <w:color w:val="000000"/>
          <w:sz w:val="24"/>
          <w:lang w:eastAsia="en-US"/>
        </w:rPr>
        <w:t>se paragraphs refer to statements made to the relevant committee after the Claimant had</w:t>
      </w:r>
      <w:r w:rsidR="004E3C96">
        <w:rPr>
          <w:rFonts w:ascii="Arial" w:hAnsi="Arial"/>
          <w:snapToGrid w:val="0"/>
          <w:color w:val="000000"/>
          <w:sz w:val="24"/>
          <w:lang w:eastAsia="en-US"/>
        </w:rPr>
        <w:t xml:space="preserve"> </w:t>
      </w:r>
      <w:r w:rsidR="002D42E0">
        <w:rPr>
          <w:rFonts w:ascii="Arial" w:hAnsi="Arial"/>
          <w:snapToGrid w:val="0"/>
          <w:color w:val="000000"/>
          <w:sz w:val="24"/>
          <w:lang w:eastAsia="en-US"/>
        </w:rPr>
        <w:t xml:space="preserve">given her interview to the BBC or shared the emails in question. </w:t>
      </w:r>
      <w:r w:rsidR="004E3C96" w:rsidRPr="004E3C96">
        <w:rPr>
          <w:rFonts w:ascii="Arial" w:hAnsi="Arial"/>
          <w:snapToGrid w:val="0"/>
          <w:color w:val="000000"/>
          <w:sz w:val="24"/>
          <w:lang w:eastAsia="en-US"/>
        </w:rPr>
        <w:t xml:space="preserve"> </w:t>
      </w:r>
    </w:p>
    <w:p w14:paraId="5B9C66E4" w14:textId="7DB19E32" w:rsidR="002E403B" w:rsidRPr="00ED0B87" w:rsidRDefault="009E6FDC" w:rsidP="002F3774">
      <w:pPr>
        <w:widowControl w:val="0"/>
        <w:numPr>
          <w:ilvl w:val="0"/>
          <w:numId w:val="18"/>
        </w:numPr>
        <w:spacing w:after="240"/>
        <w:ind w:left="709" w:hanging="785"/>
        <w:jc w:val="both"/>
        <w:rPr>
          <w:rFonts w:ascii="Arial" w:hAnsi="Arial"/>
          <w:snapToGrid w:val="0"/>
          <w:color w:val="000000"/>
          <w:sz w:val="24"/>
          <w:lang w:eastAsia="en-US"/>
        </w:rPr>
      </w:pPr>
      <w:r>
        <w:rPr>
          <w:rFonts w:ascii="Arial" w:hAnsi="Arial"/>
          <w:snapToGrid w:val="0"/>
          <w:color w:val="000000"/>
          <w:sz w:val="24"/>
          <w:lang w:eastAsia="en-US"/>
        </w:rPr>
        <w:t>It is the Respondent’s position that those paragraphs</w:t>
      </w:r>
      <w:r w:rsidR="005365A9">
        <w:rPr>
          <w:rFonts w:ascii="Arial" w:hAnsi="Arial"/>
          <w:snapToGrid w:val="0"/>
          <w:color w:val="000000"/>
          <w:sz w:val="24"/>
          <w:lang w:eastAsia="en-US"/>
        </w:rPr>
        <w:t xml:space="preserve"> </w:t>
      </w:r>
      <w:r w:rsidR="00F70619">
        <w:rPr>
          <w:rFonts w:ascii="Arial" w:hAnsi="Arial"/>
          <w:snapToGrid w:val="0"/>
          <w:color w:val="000000"/>
          <w:sz w:val="24"/>
          <w:lang w:eastAsia="en-US"/>
        </w:rPr>
        <w:t xml:space="preserve">are for the most part irrelevant and </w:t>
      </w:r>
      <w:r w:rsidR="005365A9">
        <w:rPr>
          <w:rFonts w:ascii="Arial" w:hAnsi="Arial"/>
          <w:snapToGrid w:val="0"/>
          <w:color w:val="000000"/>
          <w:sz w:val="24"/>
          <w:lang w:eastAsia="en-US"/>
        </w:rPr>
        <w:t xml:space="preserve">involve a breach of article 9 of the Bill of </w:t>
      </w:r>
      <w:r w:rsidR="002D42E0">
        <w:rPr>
          <w:rFonts w:ascii="Arial" w:hAnsi="Arial"/>
          <w:snapToGrid w:val="0"/>
          <w:color w:val="000000"/>
          <w:sz w:val="24"/>
          <w:lang w:eastAsia="en-US"/>
        </w:rPr>
        <w:t>R</w:t>
      </w:r>
      <w:r w:rsidR="005365A9">
        <w:rPr>
          <w:rFonts w:ascii="Arial" w:hAnsi="Arial"/>
          <w:snapToGrid w:val="0"/>
          <w:color w:val="000000"/>
          <w:sz w:val="24"/>
          <w:lang w:eastAsia="en-US"/>
        </w:rPr>
        <w:t>ights and principles of Parliamentary privilege more generally.</w:t>
      </w:r>
      <w:r w:rsidR="00312337">
        <w:rPr>
          <w:rFonts w:ascii="Arial" w:hAnsi="Arial"/>
          <w:snapToGrid w:val="0"/>
          <w:color w:val="000000"/>
          <w:sz w:val="24"/>
          <w:lang w:eastAsia="en-US"/>
        </w:rPr>
        <w:t xml:space="preserve"> They challenge paragraphs </w:t>
      </w:r>
      <w:r w:rsidR="00677296">
        <w:rPr>
          <w:rFonts w:ascii="Arial" w:hAnsi="Arial"/>
          <w:snapToGrid w:val="0"/>
          <w:color w:val="000000"/>
          <w:sz w:val="24"/>
          <w:lang w:eastAsia="en-US"/>
        </w:rPr>
        <w:t>53, 59,</w:t>
      </w:r>
      <w:r w:rsidR="000F7133">
        <w:rPr>
          <w:rFonts w:ascii="Arial" w:hAnsi="Arial"/>
          <w:snapToGrid w:val="0"/>
          <w:color w:val="000000"/>
          <w:sz w:val="24"/>
          <w:lang w:eastAsia="en-US"/>
        </w:rPr>
        <w:t xml:space="preserve"> 70, 75, 78 and 79 (c), 82, 107, 109 and 143.</w:t>
      </w:r>
      <w:r w:rsidR="00C225C6">
        <w:rPr>
          <w:rFonts w:ascii="Arial" w:hAnsi="Arial"/>
          <w:snapToGrid w:val="0"/>
          <w:color w:val="000000"/>
          <w:sz w:val="24"/>
          <w:lang w:eastAsia="en-US"/>
        </w:rPr>
        <w:t xml:space="preserve"> </w:t>
      </w:r>
      <w:r w:rsidR="00C225C6" w:rsidRPr="00ED0B87">
        <w:rPr>
          <w:rFonts w:ascii="Arial" w:hAnsi="Arial"/>
          <w:snapToGrid w:val="0"/>
          <w:color w:val="000000"/>
          <w:sz w:val="24"/>
          <w:lang w:eastAsia="en-US"/>
        </w:rPr>
        <w:t>For ease of reference those paragraphs are set out in the schedule to this</w:t>
      </w:r>
      <w:r w:rsidR="00D66A17" w:rsidRPr="00ED0B87">
        <w:rPr>
          <w:rFonts w:ascii="Arial" w:hAnsi="Arial"/>
          <w:snapToGrid w:val="0"/>
          <w:color w:val="000000"/>
          <w:sz w:val="24"/>
          <w:lang w:eastAsia="en-US"/>
        </w:rPr>
        <w:t xml:space="preserve"> Judgment.</w:t>
      </w:r>
    </w:p>
    <w:p w14:paraId="737924DB" w14:textId="53FD87A9" w:rsidR="005365A9" w:rsidRDefault="00C967AE" w:rsidP="002F3774">
      <w:pPr>
        <w:widowControl w:val="0"/>
        <w:numPr>
          <w:ilvl w:val="0"/>
          <w:numId w:val="18"/>
        </w:numPr>
        <w:spacing w:after="240"/>
        <w:ind w:left="709" w:hanging="785"/>
        <w:jc w:val="both"/>
        <w:rPr>
          <w:rFonts w:ascii="Arial" w:hAnsi="Arial"/>
          <w:snapToGrid w:val="0"/>
          <w:color w:val="000000"/>
          <w:sz w:val="24"/>
          <w:lang w:eastAsia="en-US"/>
        </w:rPr>
      </w:pPr>
      <w:r w:rsidRPr="00492488">
        <w:rPr>
          <w:rFonts w:ascii="Arial" w:hAnsi="Arial"/>
          <w:snapToGrid w:val="0"/>
          <w:color w:val="000000"/>
          <w:sz w:val="24"/>
          <w:u w:val="single"/>
          <w:lang w:eastAsia="en-US"/>
        </w:rPr>
        <w:t>The principle of Parliamentary privilege</w:t>
      </w:r>
      <w:r>
        <w:rPr>
          <w:rFonts w:ascii="Arial" w:hAnsi="Arial"/>
          <w:snapToGrid w:val="0"/>
          <w:color w:val="000000"/>
          <w:sz w:val="24"/>
          <w:lang w:eastAsia="en-US"/>
        </w:rPr>
        <w:t xml:space="preserve">. </w:t>
      </w:r>
      <w:r w:rsidR="00996D49">
        <w:rPr>
          <w:rFonts w:ascii="Arial" w:hAnsi="Arial"/>
          <w:snapToGrid w:val="0"/>
          <w:color w:val="000000"/>
          <w:sz w:val="24"/>
          <w:lang w:eastAsia="en-US"/>
        </w:rPr>
        <w:t>There is a dispute between the parties as to the extent</w:t>
      </w:r>
      <w:r w:rsidR="00EE7DF7">
        <w:rPr>
          <w:rFonts w:ascii="Arial" w:hAnsi="Arial"/>
          <w:snapToGrid w:val="0"/>
          <w:color w:val="000000"/>
          <w:sz w:val="24"/>
          <w:lang w:eastAsia="en-US"/>
        </w:rPr>
        <w:t xml:space="preserve"> of the privilege and, in particular</w:t>
      </w:r>
      <w:r w:rsidR="001B0D3F">
        <w:rPr>
          <w:rFonts w:ascii="Arial" w:hAnsi="Arial"/>
          <w:snapToGrid w:val="0"/>
          <w:color w:val="000000"/>
          <w:sz w:val="24"/>
          <w:lang w:eastAsia="en-US"/>
        </w:rPr>
        <w:t>,</w:t>
      </w:r>
      <w:r w:rsidR="00EE7DF7">
        <w:rPr>
          <w:rFonts w:ascii="Arial" w:hAnsi="Arial"/>
          <w:snapToGrid w:val="0"/>
          <w:color w:val="000000"/>
          <w:sz w:val="24"/>
          <w:lang w:eastAsia="en-US"/>
        </w:rPr>
        <w:t xml:space="preserve"> as to how it applies in</w:t>
      </w:r>
      <w:r w:rsidR="00DF1BB4">
        <w:rPr>
          <w:rFonts w:ascii="Arial" w:hAnsi="Arial"/>
          <w:snapToGrid w:val="0"/>
          <w:color w:val="000000"/>
          <w:sz w:val="24"/>
          <w:lang w:eastAsia="en-US"/>
        </w:rPr>
        <w:t xml:space="preserve"> whistleblowing cases.</w:t>
      </w:r>
    </w:p>
    <w:p w14:paraId="212E37FF" w14:textId="4ED940DF" w:rsidR="00DF1BB4" w:rsidRDefault="00DF1BB4" w:rsidP="002F3774">
      <w:pPr>
        <w:widowControl w:val="0"/>
        <w:numPr>
          <w:ilvl w:val="0"/>
          <w:numId w:val="18"/>
        </w:numPr>
        <w:spacing w:after="240"/>
        <w:ind w:left="709" w:hanging="785"/>
        <w:jc w:val="both"/>
        <w:rPr>
          <w:rFonts w:ascii="Arial" w:hAnsi="Arial"/>
          <w:snapToGrid w:val="0"/>
          <w:color w:val="000000"/>
          <w:sz w:val="24"/>
          <w:lang w:eastAsia="en-US"/>
        </w:rPr>
      </w:pPr>
      <w:r>
        <w:rPr>
          <w:rFonts w:ascii="Arial" w:hAnsi="Arial"/>
          <w:snapToGrid w:val="0"/>
          <w:color w:val="000000"/>
          <w:sz w:val="24"/>
          <w:lang w:eastAsia="en-US"/>
        </w:rPr>
        <w:t>The starting point is Article 9 of the Bill of Rights 1689 which provides:</w:t>
      </w:r>
    </w:p>
    <w:p w14:paraId="6734E1DD" w14:textId="679EBFAD" w:rsidR="00DF1BB4" w:rsidRDefault="00492488" w:rsidP="002F3774">
      <w:pPr>
        <w:widowControl w:val="0"/>
        <w:spacing w:after="240"/>
        <w:ind w:left="709"/>
        <w:jc w:val="both"/>
        <w:rPr>
          <w:rFonts w:ascii="Arial" w:hAnsi="Arial"/>
          <w:snapToGrid w:val="0"/>
          <w:color w:val="000000"/>
          <w:sz w:val="24"/>
          <w:lang w:eastAsia="en-US"/>
        </w:rPr>
      </w:pPr>
      <w:r>
        <w:rPr>
          <w:rFonts w:ascii="Arial" w:hAnsi="Arial"/>
          <w:snapToGrid w:val="0"/>
          <w:color w:val="000000"/>
          <w:sz w:val="24"/>
          <w:lang w:eastAsia="en-US"/>
        </w:rPr>
        <w:t>“</w:t>
      </w:r>
      <w:r w:rsidRPr="00DC1F23">
        <w:rPr>
          <w:rFonts w:ascii="Arial" w:hAnsi="Arial"/>
          <w:i/>
          <w:iCs/>
          <w:snapToGrid w:val="0"/>
          <w:color w:val="000000"/>
          <w:sz w:val="24"/>
          <w:lang w:eastAsia="en-US"/>
        </w:rPr>
        <w:t>T</w:t>
      </w:r>
      <w:r w:rsidR="00044735" w:rsidRPr="00DC1F23">
        <w:rPr>
          <w:rFonts w:ascii="Arial" w:hAnsi="Arial"/>
          <w:i/>
          <w:iCs/>
          <w:snapToGrid w:val="0"/>
          <w:color w:val="000000"/>
          <w:sz w:val="24"/>
          <w:lang w:eastAsia="en-US"/>
        </w:rPr>
        <w:t>h</w:t>
      </w:r>
      <w:r w:rsidR="00DC1F23" w:rsidRPr="00DC1F23">
        <w:rPr>
          <w:rFonts w:ascii="Arial" w:hAnsi="Arial"/>
          <w:i/>
          <w:iCs/>
          <w:snapToGrid w:val="0"/>
          <w:color w:val="000000"/>
          <w:sz w:val="24"/>
          <w:lang w:eastAsia="en-US"/>
        </w:rPr>
        <w:t>at th</w:t>
      </w:r>
      <w:r w:rsidR="00044735" w:rsidRPr="00DC1F23">
        <w:rPr>
          <w:rFonts w:ascii="Arial" w:hAnsi="Arial"/>
          <w:i/>
          <w:iCs/>
          <w:snapToGrid w:val="0"/>
          <w:color w:val="000000"/>
          <w:sz w:val="24"/>
          <w:lang w:eastAsia="en-US"/>
        </w:rPr>
        <w:t>e freedom of speech and debate</w:t>
      </w:r>
      <w:r w:rsidR="00DC1F23" w:rsidRPr="00DC1F23">
        <w:rPr>
          <w:rFonts w:ascii="Arial" w:hAnsi="Arial"/>
          <w:i/>
          <w:iCs/>
          <w:snapToGrid w:val="0"/>
          <w:color w:val="000000"/>
          <w:sz w:val="24"/>
          <w:lang w:eastAsia="en-US"/>
        </w:rPr>
        <w:t xml:space="preserve">s or </w:t>
      </w:r>
      <w:r w:rsidR="00044735" w:rsidRPr="00DC1F23">
        <w:rPr>
          <w:rFonts w:ascii="Arial" w:hAnsi="Arial"/>
          <w:i/>
          <w:iCs/>
          <w:snapToGrid w:val="0"/>
          <w:color w:val="000000"/>
          <w:sz w:val="24"/>
          <w:lang w:eastAsia="en-US"/>
        </w:rPr>
        <w:t>proceedings in Parliament ought not to be impeached or questioned in any court or place out of Parliament</w:t>
      </w:r>
      <w:r w:rsidR="00044735">
        <w:rPr>
          <w:rFonts w:ascii="Arial" w:hAnsi="Arial"/>
          <w:snapToGrid w:val="0"/>
          <w:color w:val="000000"/>
          <w:sz w:val="24"/>
          <w:lang w:eastAsia="en-US"/>
        </w:rPr>
        <w:t>.”</w:t>
      </w:r>
    </w:p>
    <w:p w14:paraId="5711BEE0" w14:textId="73849ED2" w:rsidR="00814FC5" w:rsidRDefault="00681869" w:rsidP="002F3774">
      <w:pPr>
        <w:widowControl w:val="0"/>
        <w:numPr>
          <w:ilvl w:val="0"/>
          <w:numId w:val="18"/>
        </w:numPr>
        <w:spacing w:after="240"/>
        <w:ind w:left="709" w:hanging="785"/>
        <w:jc w:val="both"/>
        <w:rPr>
          <w:rFonts w:ascii="Arial" w:hAnsi="Arial"/>
          <w:snapToGrid w:val="0"/>
          <w:color w:val="000000"/>
          <w:sz w:val="24"/>
          <w:lang w:eastAsia="en-US"/>
        </w:rPr>
      </w:pPr>
      <w:r>
        <w:rPr>
          <w:rFonts w:ascii="Arial" w:hAnsi="Arial"/>
          <w:snapToGrid w:val="0"/>
          <w:color w:val="000000"/>
          <w:sz w:val="24"/>
          <w:lang w:eastAsia="en-US"/>
        </w:rPr>
        <w:t>Parliamentary privilege</w:t>
      </w:r>
      <w:r w:rsidR="0031534B">
        <w:rPr>
          <w:rFonts w:ascii="Arial" w:hAnsi="Arial"/>
          <w:snapToGrid w:val="0"/>
          <w:color w:val="000000"/>
          <w:sz w:val="24"/>
          <w:lang w:eastAsia="en-US"/>
        </w:rPr>
        <w:t>,</w:t>
      </w:r>
      <w:r>
        <w:rPr>
          <w:rFonts w:ascii="Arial" w:hAnsi="Arial"/>
          <w:snapToGrid w:val="0"/>
          <w:color w:val="000000"/>
          <w:sz w:val="24"/>
          <w:lang w:eastAsia="en-US"/>
        </w:rPr>
        <w:t xml:space="preserve"> if it applie</w:t>
      </w:r>
      <w:r w:rsidR="0031534B">
        <w:rPr>
          <w:rFonts w:ascii="Arial" w:hAnsi="Arial"/>
          <w:snapToGrid w:val="0"/>
          <w:color w:val="000000"/>
          <w:sz w:val="24"/>
          <w:lang w:eastAsia="en-US"/>
        </w:rPr>
        <w:t>s,</w:t>
      </w:r>
      <w:r>
        <w:rPr>
          <w:rFonts w:ascii="Arial" w:hAnsi="Arial"/>
          <w:snapToGrid w:val="0"/>
          <w:color w:val="000000"/>
          <w:sz w:val="24"/>
          <w:lang w:eastAsia="en-US"/>
        </w:rPr>
        <w:t xml:space="preserve"> is a rule that cannot be waived by the parties</w:t>
      </w:r>
      <w:r w:rsidR="0031534B">
        <w:rPr>
          <w:rFonts w:ascii="Arial" w:hAnsi="Arial"/>
          <w:snapToGrid w:val="0"/>
          <w:color w:val="000000"/>
          <w:sz w:val="24"/>
          <w:lang w:eastAsia="en-US"/>
        </w:rPr>
        <w:t>.</w:t>
      </w:r>
    </w:p>
    <w:p w14:paraId="314E3577" w14:textId="4F453AB4" w:rsidR="00044735" w:rsidRDefault="00044735" w:rsidP="002F3774">
      <w:pPr>
        <w:widowControl w:val="0"/>
        <w:numPr>
          <w:ilvl w:val="0"/>
          <w:numId w:val="18"/>
        </w:numPr>
        <w:spacing w:after="240"/>
        <w:ind w:left="709" w:hanging="785"/>
        <w:jc w:val="both"/>
        <w:rPr>
          <w:rFonts w:ascii="Arial" w:hAnsi="Arial"/>
          <w:snapToGrid w:val="0"/>
          <w:color w:val="000000"/>
          <w:sz w:val="24"/>
          <w:lang w:eastAsia="en-US"/>
        </w:rPr>
      </w:pPr>
      <w:r>
        <w:rPr>
          <w:rFonts w:ascii="Arial" w:hAnsi="Arial"/>
          <w:snapToGrid w:val="0"/>
          <w:color w:val="000000"/>
          <w:sz w:val="24"/>
          <w:lang w:eastAsia="en-US"/>
        </w:rPr>
        <w:t>Both parties have referred me to the</w:t>
      </w:r>
      <w:r w:rsidR="00730B11">
        <w:rPr>
          <w:rFonts w:ascii="Arial" w:hAnsi="Arial"/>
          <w:snapToGrid w:val="0"/>
          <w:color w:val="000000"/>
          <w:sz w:val="24"/>
          <w:lang w:eastAsia="en-US"/>
        </w:rPr>
        <w:t xml:space="preserve"> </w:t>
      </w:r>
      <w:r w:rsidR="00730B11" w:rsidRPr="0031534B">
        <w:rPr>
          <w:rFonts w:ascii="Arial" w:hAnsi="Arial"/>
          <w:snapToGrid w:val="0"/>
          <w:color w:val="000000"/>
          <w:sz w:val="24"/>
          <w:u w:val="single"/>
          <w:lang w:eastAsia="en-US"/>
        </w:rPr>
        <w:t xml:space="preserve">Prebble </w:t>
      </w:r>
      <w:r w:rsidR="005A4088" w:rsidRPr="0031534B">
        <w:rPr>
          <w:rFonts w:ascii="Arial" w:hAnsi="Arial"/>
          <w:snapToGrid w:val="0"/>
          <w:color w:val="000000"/>
          <w:sz w:val="24"/>
          <w:u w:val="single"/>
          <w:lang w:eastAsia="en-US"/>
        </w:rPr>
        <w:t xml:space="preserve"> v </w:t>
      </w:r>
      <w:r w:rsidR="00730B11" w:rsidRPr="0031534B">
        <w:rPr>
          <w:rFonts w:ascii="Arial" w:hAnsi="Arial"/>
          <w:snapToGrid w:val="0"/>
          <w:color w:val="000000"/>
          <w:sz w:val="24"/>
          <w:u w:val="single"/>
          <w:lang w:eastAsia="en-US"/>
        </w:rPr>
        <w:t xml:space="preserve">Television </w:t>
      </w:r>
      <w:r w:rsidR="001E122B" w:rsidRPr="0031534B">
        <w:rPr>
          <w:rFonts w:ascii="Arial" w:hAnsi="Arial"/>
          <w:snapToGrid w:val="0"/>
          <w:color w:val="000000"/>
          <w:sz w:val="24"/>
          <w:u w:val="single"/>
          <w:lang w:eastAsia="en-US"/>
        </w:rPr>
        <w:t>N</w:t>
      </w:r>
      <w:r w:rsidR="00730B11" w:rsidRPr="0031534B">
        <w:rPr>
          <w:rFonts w:ascii="Arial" w:hAnsi="Arial"/>
          <w:snapToGrid w:val="0"/>
          <w:color w:val="000000"/>
          <w:sz w:val="24"/>
          <w:u w:val="single"/>
          <w:lang w:eastAsia="en-US"/>
        </w:rPr>
        <w:t xml:space="preserve">ew Zealand 1995 </w:t>
      </w:r>
      <w:r w:rsidR="005A4088" w:rsidRPr="0031534B">
        <w:rPr>
          <w:rFonts w:ascii="Arial" w:hAnsi="Arial"/>
          <w:snapToGrid w:val="0"/>
          <w:color w:val="000000"/>
          <w:sz w:val="24"/>
          <w:u w:val="single"/>
          <w:lang w:eastAsia="en-US"/>
        </w:rPr>
        <w:t>1</w:t>
      </w:r>
      <w:r w:rsidR="00730B11" w:rsidRPr="0031534B">
        <w:rPr>
          <w:rFonts w:ascii="Arial" w:hAnsi="Arial"/>
          <w:snapToGrid w:val="0"/>
          <w:color w:val="000000"/>
          <w:sz w:val="24"/>
          <w:u w:val="single"/>
          <w:lang w:eastAsia="en-US"/>
        </w:rPr>
        <w:t>AC 321</w:t>
      </w:r>
      <w:r w:rsidR="004848F8">
        <w:rPr>
          <w:rFonts w:ascii="Arial" w:hAnsi="Arial"/>
          <w:snapToGrid w:val="0"/>
          <w:color w:val="000000"/>
          <w:sz w:val="24"/>
          <w:lang w:eastAsia="en-US"/>
        </w:rPr>
        <w:t xml:space="preserve">. </w:t>
      </w:r>
      <w:r w:rsidR="00BD223B">
        <w:rPr>
          <w:rFonts w:ascii="Arial" w:hAnsi="Arial"/>
          <w:snapToGrid w:val="0"/>
          <w:color w:val="000000"/>
          <w:sz w:val="24"/>
          <w:lang w:eastAsia="en-US"/>
        </w:rPr>
        <w:t>This was a defamation case in which the defendant</w:t>
      </w:r>
      <w:r w:rsidR="009A0871">
        <w:rPr>
          <w:rFonts w:ascii="Arial" w:hAnsi="Arial"/>
          <w:snapToGrid w:val="0"/>
          <w:color w:val="000000"/>
          <w:sz w:val="24"/>
          <w:lang w:eastAsia="en-US"/>
        </w:rPr>
        <w:t xml:space="preserve"> sought to justify allegations made against</w:t>
      </w:r>
      <w:r w:rsidR="00356182">
        <w:rPr>
          <w:rFonts w:ascii="Arial" w:hAnsi="Arial"/>
          <w:snapToGrid w:val="0"/>
          <w:color w:val="000000"/>
          <w:sz w:val="24"/>
          <w:lang w:eastAsia="en-US"/>
        </w:rPr>
        <w:t xml:space="preserve"> the plaintiff by alleging that the </w:t>
      </w:r>
      <w:r w:rsidR="0031534B">
        <w:rPr>
          <w:rFonts w:ascii="Arial" w:hAnsi="Arial"/>
          <w:snapToGrid w:val="0"/>
          <w:color w:val="000000"/>
          <w:sz w:val="24"/>
          <w:lang w:eastAsia="en-US"/>
        </w:rPr>
        <w:t>p</w:t>
      </w:r>
      <w:r w:rsidR="00356182">
        <w:rPr>
          <w:rFonts w:ascii="Arial" w:hAnsi="Arial"/>
          <w:snapToGrid w:val="0"/>
          <w:color w:val="000000"/>
          <w:sz w:val="24"/>
          <w:lang w:eastAsia="en-US"/>
        </w:rPr>
        <w:t>laintiff and others had made untrue statements in the House of Representatives</w:t>
      </w:r>
      <w:r w:rsidR="001E122B">
        <w:rPr>
          <w:rFonts w:ascii="Arial" w:hAnsi="Arial"/>
          <w:snapToGrid w:val="0"/>
          <w:color w:val="000000"/>
          <w:sz w:val="24"/>
          <w:lang w:eastAsia="en-US"/>
        </w:rPr>
        <w:t xml:space="preserve">. </w:t>
      </w:r>
      <w:r w:rsidR="00905EF6">
        <w:rPr>
          <w:rFonts w:ascii="Arial" w:hAnsi="Arial"/>
          <w:snapToGrid w:val="0"/>
          <w:color w:val="000000"/>
          <w:sz w:val="24"/>
          <w:lang w:eastAsia="en-US"/>
        </w:rPr>
        <w:t xml:space="preserve">The Privy Council held </w:t>
      </w:r>
      <w:r w:rsidR="008F0CA4">
        <w:rPr>
          <w:rFonts w:ascii="Arial" w:hAnsi="Arial"/>
          <w:snapToGrid w:val="0"/>
          <w:color w:val="000000"/>
          <w:sz w:val="24"/>
          <w:lang w:eastAsia="en-US"/>
        </w:rPr>
        <w:t>(from the headnote)</w:t>
      </w:r>
    </w:p>
    <w:p w14:paraId="5B51A946" w14:textId="7AC7E483" w:rsidR="00905EF6" w:rsidRPr="00282083" w:rsidRDefault="005F351D" w:rsidP="00632C99">
      <w:pPr>
        <w:widowControl w:val="0"/>
        <w:spacing w:after="240"/>
        <w:ind w:left="709"/>
        <w:jc w:val="both"/>
        <w:rPr>
          <w:rFonts w:ascii="Arial" w:hAnsi="Arial"/>
          <w:snapToGrid w:val="0"/>
          <w:color w:val="000000"/>
          <w:sz w:val="24"/>
          <w:lang w:eastAsia="en-US"/>
        </w:rPr>
      </w:pPr>
      <w:r>
        <w:rPr>
          <w:rFonts w:ascii="Arial" w:hAnsi="Arial"/>
          <w:snapToGrid w:val="0"/>
          <w:color w:val="000000"/>
          <w:sz w:val="24"/>
          <w:lang w:eastAsia="en-US"/>
        </w:rPr>
        <w:t>“</w:t>
      </w:r>
      <w:r w:rsidR="00DC1F23" w:rsidRPr="00BA3C53">
        <w:rPr>
          <w:rFonts w:ascii="Arial" w:hAnsi="Arial"/>
          <w:i/>
          <w:iCs/>
          <w:snapToGrid w:val="0"/>
          <w:color w:val="000000"/>
          <w:sz w:val="24"/>
          <w:lang w:eastAsia="en-US"/>
        </w:rPr>
        <w:t>I</w:t>
      </w:r>
      <w:r w:rsidRPr="00BA3C53">
        <w:rPr>
          <w:rFonts w:ascii="Arial" w:hAnsi="Arial"/>
          <w:i/>
          <w:iCs/>
          <w:snapToGrid w:val="0"/>
          <w:color w:val="000000"/>
          <w:sz w:val="24"/>
          <w:lang w:eastAsia="en-US"/>
        </w:rPr>
        <w:t>t was an infringement of Parliamentary privilege for any party to legal proceedings to question in those proceedings words spoken</w:t>
      </w:r>
      <w:r w:rsidR="00C8384A">
        <w:rPr>
          <w:rFonts w:ascii="Arial" w:hAnsi="Arial"/>
          <w:i/>
          <w:iCs/>
          <w:snapToGrid w:val="0"/>
          <w:color w:val="000000"/>
          <w:sz w:val="24"/>
          <w:lang w:eastAsia="en-US"/>
        </w:rPr>
        <w:t>,</w:t>
      </w:r>
      <w:r w:rsidRPr="00BA3C53">
        <w:rPr>
          <w:rFonts w:ascii="Arial" w:hAnsi="Arial"/>
          <w:i/>
          <w:iCs/>
          <w:snapToGrid w:val="0"/>
          <w:color w:val="000000"/>
          <w:sz w:val="24"/>
          <w:lang w:eastAsia="en-US"/>
        </w:rPr>
        <w:t xml:space="preserve"> or actions done</w:t>
      </w:r>
      <w:r w:rsidR="00C8384A">
        <w:rPr>
          <w:rFonts w:ascii="Arial" w:hAnsi="Arial"/>
          <w:i/>
          <w:iCs/>
          <w:snapToGrid w:val="0"/>
          <w:color w:val="000000"/>
          <w:sz w:val="24"/>
          <w:lang w:eastAsia="en-US"/>
        </w:rPr>
        <w:t>,</w:t>
      </w:r>
      <w:r w:rsidRPr="00964D8F">
        <w:rPr>
          <w:rFonts w:ascii="Arial" w:hAnsi="Arial"/>
          <w:i/>
          <w:iCs/>
          <w:snapToGrid w:val="0"/>
          <w:color w:val="000000"/>
          <w:sz w:val="24"/>
          <w:lang w:eastAsia="en-US"/>
        </w:rPr>
        <w:t xml:space="preserve"> in Parliament by suggesting, whether by direct evidence, cross examination, inference or submission, that they would </w:t>
      </w:r>
      <w:r w:rsidR="00BE1E79">
        <w:rPr>
          <w:rFonts w:ascii="Arial" w:hAnsi="Arial"/>
          <w:i/>
          <w:iCs/>
          <w:snapToGrid w:val="0"/>
          <w:color w:val="000000"/>
          <w:sz w:val="24"/>
          <w:lang w:eastAsia="en-US"/>
        </w:rPr>
        <w:t xml:space="preserve">be </w:t>
      </w:r>
      <w:r w:rsidRPr="00964D8F">
        <w:rPr>
          <w:rFonts w:ascii="Arial" w:hAnsi="Arial"/>
          <w:i/>
          <w:iCs/>
          <w:snapToGrid w:val="0"/>
          <w:color w:val="000000"/>
          <w:sz w:val="24"/>
          <w:lang w:eastAsia="en-US"/>
        </w:rPr>
        <w:t>untrue or misleading or were instigated for improper motives,</w:t>
      </w:r>
      <w:r w:rsidR="00AE5F21" w:rsidRPr="00964D8F">
        <w:rPr>
          <w:rFonts w:ascii="Arial" w:hAnsi="Arial"/>
          <w:i/>
          <w:iCs/>
          <w:snapToGrid w:val="0"/>
          <w:color w:val="000000"/>
          <w:sz w:val="24"/>
          <w:lang w:eastAsia="en-US"/>
        </w:rPr>
        <w:t xml:space="preserve"> even where such suggestions were advanced by way of defence to proceedings instituted by a member of the legislature…</w:t>
      </w:r>
      <w:r w:rsidR="00AE5F21">
        <w:rPr>
          <w:rFonts w:ascii="Arial" w:hAnsi="Arial"/>
          <w:snapToGrid w:val="0"/>
          <w:color w:val="000000"/>
          <w:sz w:val="24"/>
          <w:lang w:eastAsia="en-US"/>
        </w:rPr>
        <w:t>.”</w:t>
      </w:r>
      <w:r w:rsidR="00760528">
        <w:rPr>
          <w:rFonts w:ascii="Arial" w:hAnsi="Arial"/>
          <w:snapToGrid w:val="0"/>
          <w:color w:val="000000"/>
          <w:sz w:val="24"/>
          <w:lang w:eastAsia="en-US"/>
        </w:rPr>
        <w:t xml:space="preserve"> (See also</w:t>
      </w:r>
      <w:r w:rsidR="00955547">
        <w:rPr>
          <w:rFonts w:ascii="Arial" w:hAnsi="Arial"/>
          <w:snapToGrid w:val="0"/>
          <w:color w:val="000000"/>
          <w:sz w:val="24"/>
          <w:lang w:eastAsia="en-US"/>
        </w:rPr>
        <w:t xml:space="preserve"> paragraph A at page 337)</w:t>
      </w:r>
    </w:p>
    <w:p w14:paraId="4DADAEC3" w14:textId="52A23A33" w:rsidR="00DD404E" w:rsidRPr="00A05D09" w:rsidRDefault="00854D14"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i/>
          <w:iCs/>
          <w:color w:val="000000"/>
          <w:sz w:val="24"/>
          <w:szCs w:val="24"/>
        </w:rPr>
      </w:pPr>
      <w:r w:rsidRPr="00A05D09">
        <w:rPr>
          <w:rFonts w:ascii="Arial" w:hAnsi="Arial" w:cs="Arial"/>
          <w:bCs/>
          <w:iCs/>
          <w:color w:val="000000"/>
          <w:sz w:val="24"/>
          <w:szCs w:val="24"/>
        </w:rPr>
        <w:t>In that case the Privy Council noted that</w:t>
      </w:r>
      <w:r w:rsidR="00DB6256" w:rsidRPr="00A05D09">
        <w:rPr>
          <w:rFonts w:ascii="Arial" w:hAnsi="Arial" w:cs="Arial"/>
          <w:bCs/>
          <w:iCs/>
          <w:color w:val="000000"/>
          <w:sz w:val="24"/>
          <w:szCs w:val="24"/>
        </w:rPr>
        <w:t xml:space="preserve"> “</w:t>
      </w:r>
      <w:r w:rsidR="00DB6256" w:rsidRPr="008F0CA4">
        <w:rPr>
          <w:rFonts w:ascii="Arial" w:hAnsi="Arial" w:cs="Arial"/>
          <w:bCs/>
          <w:i/>
          <w:color w:val="000000"/>
          <w:sz w:val="24"/>
          <w:szCs w:val="24"/>
        </w:rPr>
        <w:t xml:space="preserve">in addition to article 9 itself, there is a long line of authority which supports a wider principle, of which article 9 is merely one manifestation, viz that the courts and Parliament are both astute to recognise their respective constitutional roles. So far as the courts are </w:t>
      </w:r>
      <w:r w:rsidR="008228F8" w:rsidRPr="008F0CA4">
        <w:rPr>
          <w:rFonts w:ascii="Arial" w:hAnsi="Arial" w:cs="Arial"/>
          <w:bCs/>
          <w:i/>
          <w:color w:val="000000"/>
          <w:sz w:val="24"/>
          <w:szCs w:val="24"/>
        </w:rPr>
        <w:t>concerned,</w:t>
      </w:r>
      <w:r w:rsidR="00DB6256" w:rsidRPr="008F0CA4">
        <w:rPr>
          <w:rFonts w:ascii="Arial" w:hAnsi="Arial" w:cs="Arial"/>
          <w:bCs/>
          <w:i/>
          <w:color w:val="000000"/>
          <w:sz w:val="24"/>
          <w:szCs w:val="24"/>
        </w:rPr>
        <w:t xml:space="preserve"> they will not allow any challenge to be made to what is said or done within the walls of Parliament</w:t>
      </w:r>
      <w:r w:rsidR="00D25DBB" w:rsidRPr="008F0CA4">
        <w:rPr>
          <w:rFonts w:ascii="Arial" w:hAnsi="Arial" w:cs="Arial"/>
          <w:bCs/>
          <w:i/>
          <w:color w:val="000000"/>
          <w:sz w:val="24"/>
          <w:szCs w:val="24"/>
        </w:rPr>
        <w:t xml:space="preserve"> in performance of </w:t>
      </w:r>
      <w:r w:rsidR="00FD2E26">
        <w:rPr>
          <w:rFonts w:ascii="Arial" w:hAnsi="Arial" w:cs="Arial"/>
          <w:bCs/>
          <w:i/>
          <w:color w:val="000000"/>
          <w:sz w:val="24"/>
          <w:szCs w:val="24"/>
        </w:rPr>
        <w:t>it</w:t>
      </w:r>
      <w:r w:rsidR="00D25DBB" w:rsidRPr="008F0CA4">
        <w:rPr>
          <w:rFonts w:ascii="Arial" w:hAnsi="Arial" w:cs="Arial"/>
          <w:bCs/>
          <w:i/>
          <w:color w:val="000000"/>
          <w:sz w:val="24"/>
          <w:szCs w:val="24"/>
        </w:rPr>
        <w:t xml:space="preserve">s legislative functions and protection of its established </w:t>
      </w:r>
      <w:r w:rsidR="00877E34" w:rsidRPr="008F0CA4">
        <w:rPr>
          <w:rFonts w:ascii="Arial" w:hAnsi="Arial" w:cs="Arial"/>
          <w:bCs/>
          <w:i/>
          <w:color w:val="000000"/>
          <w:sz w:val="24"/>
          <w:szCs w:val="24"/>
        </w:rPr>
        <w:t>principles</w:t>
      </w:r>
      <w:r w:rsidR="00877E34" w:rsidRPr="00A05D09">
        <w:rPr>
          <w:rFonts w:ascii="Arial" w:hAnsi="Arial" w:cs="Arial"/>
          <w:bCs/>
          <w:iCs/>
          <w:color w:val="000000"/>
          <w:sz w:val="24"/>
          <w:szCs w:val="24"/>
        </w:rPr>
        <w:t>.</w:t>
      </w:r>
      <w:r w:rsidR="00D25DBB" w:rsidRPr="00A05D09">
        <w:rPr>
          <w:rFonts w:ascii="Arial" w:hAnsi="Arial" w:cs="Arial"/>
          <w:bCs/>
          <w:iCs/>
          <w:color w:val="000000"/>
          <w:sz w:val="24"/>
          <w:szCs w:val="24"/>
        </w:rPr>
        <w:t xml:space="preserve">” </w:t>
      </w:r>
    </w:p>
    <w:p w14:paraId="2FEBBAB6" w14:textId="77777777" w:rsidR="00D25DBB" w:rsidRPr="00DD404E" w:rsidRDefault="00D25DBB"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i/>
          <w:iCs/>
          <w:color w:val="000000"/>
          <w:sz w:val="24"/>
          <w:szCs w:val="24"/>
        </w:rPr>
      </w:pPr>
    </w:p>
    <w:p w14:paraId="740F2590" w14:textId="7E1AA641" w:rsidR="00AE5F21" w:rsidRPr="006D31E1" w:rsidRDefault="00082B2B"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i/>
          <w:iCs/>
          <w:color w:val="000000"/>
          <w:sz w:val="24"/>
          <w:szCs w:val="24"/>
        </w:rPr>
      </w:pPr>
      <w:r>
        <w:rPr>
          <w:rFonts w:ascii="Arial" w:hAnsi="Arial" w:cs="Arial"/>
          <w:bCs/>
          <w:iCs/>
          <w:color w:val="000000"/>
          <w:sz w:val="24"/>
          <w:szCs w:val="24"/>
        </w:rPr>
        <w:t>In arriving at that decision</w:t>
      </w:r>
      <w:r w:rsidR="00625EC8">
        <w:rPr>
          <w:rFonts w:ascii="Arial" w:hAnsi="Arial" w:cs="Arial"/>
          <w:bCs/>
          <w:iCs/>
          <w:color w:val="000000"/>
          <w:sz w:val="24"/>
          <w:szCs w:val="24"/>
        </w:rPr>
        <w:t xml:space="preserve"> Lord Brown</w:t>
      </w:r>
      <w:r w:rsidR="00F75C9E">
        <w:rPr>
          <w:rFonts w:ascii="Arial" w:hAnsi="Arial" w:cs="Arial"/>
          <w:bCs/>
          <w:iCs/>
          <w:color w:val="000000"/>
          <w:sz w:val="24"/>
          <w:szCs w:val="24"/>
        </w:rPr>
        <w:t>e</w:t>
      </w:r>
      <w:r w:rsidR="00625EC8">
        <w:rPr>
          <w:rFonts w:ascii="Arial" w:hAnsi="Arial" w:cs="Arial"/>
          <w:bCs/>
          <w:iCs/>
          <w:color w:val="000000"/>
          <w:sz w:val="24"/>
          <w:szCs w:val="24"/>
        </w:rPr>
        <w:t>-Wilk</w:t>
      </w:r>
      <w:r w:rsidR="007306D2">
        <w:rPr>
          <w:rFonts w:ascii="Arial" w:hAnsi="Arial" w:cs="Arial"/>
          <w:bCs/>
          <w:iCs/>
          <w:color w:val="000000"/>
          <w:sz w:val="24"/>
          <w:szCs w:val="24"/>
        </w:rPr>
        <w:t>in</w:t>
      </w:r>
      <w:r w:rsidR="00625EC8">
        <w:rPr>
          <w:rFonts w:ascii="Arial" w:hAnsi="Arial" w:cs="Arial"/>
          <w:bCs/>
          <w:iCs/>
          <w:color w:val="000000"/>
          <w:sz w:val="24"/>
          <w:szCs w:val="24"/>
        </w:rPr>
        <w:t>son</w:t>
      </w:r>
      <w:r w:rsidR="00FD2E26">
        <w:rPr>
          <w:rFonts w:ascii="Arial" w:hAnsi="Arial" w:cs="Arial"/>
          <w:bCs/>
          <w:iCs/>
          <w:color w:val="000000"/>
          <w:sz w:val="24"/>
          <w:szCs w:val="24"/>
        </w:rPr>
        <w:t>,</w:t>
      </w:r>
      <w:r w:rsidR="00625EC8">
        <w:rPr>
          <w:rFonts w:ascii="Arial" w:hAnsi="Arial" w:cs="Arial"/>
          <w:bCs/>
          <w:iCs/>
          <w:color w:val="000000"/>
          <w:sz w:val="24"/>
          <w:szCs w:val="24"/>
        </w:rPr>
        <w:t xml:space="preserve"> giving the judgment of the</w:t>
      </w:r>
      <w:r w:rsidR="00BC3FDA">
        <w:rPr>
          <w:rFonts w:ascii="Arial" w:hAnsi="Arial" w:cs="Arial"/>
          <w:bCs/>
          <w:iCs/>
          <w:color w:val="000000"/>
          <w:sz w:val="24"/>
          <w:szCs w:val="24"/>
        </w:rPr>
        <w:t xml:space="preserve"> Privy Council</w:t>
      </w:r>
      <w:r w:rsidR="00152D3A">
        <w:rPr>
          <w:rFonts w:ascii="Arial" w:hAnsi="Arial" w:cs="Arial"/>
          <w:bCs/>
          <w:iCs/>
          <w:color w:val="000000"/>
          <w:sz w:val="24"/>
          <w:szCs w:val="24"/>
        </w:rPr>
        <w:t xml:space="preserve"> referred to</w:t>
      </w:r>
      <w:r w:rsidR="005F4C2A">
        <w:rPr>
          <w:rFonts w:ascii="Arial" w:hAnsi="Arial" w:cs="Arial"/>
          <w:bCs/>
          <w:iCs/>
          <w:color w:val="000000"/>
          <w:sz w:val="24"/>
          <w:szCs w:val="24"/>
        </w:rPr>
        <w:t xml:space="preserve"> section 16(3) of the Australian Parliamentary Privileges</w:t>
      </w:r>
      <w:r w:rsidR="00CB5ADC">
        <w:rPr>
          <w:rFonts w:ascii="Arial" w:hAnsi="Arial" w:cs="Arial"/>
          <w:bCs/>
          <w:iCs/>
          <w:color w:val="000000"/>
          <w:sz w:val="24"/>
          <w:szCs w:val="24"/>
        </w:rPr>
        <w:t xml:space="preserve"> Act 1987</w:t>
      </w:r>
      <w:r w:rsidR="00FD2E26">
        <w:rPr>
          <w:rFonts w:ascii="Arial" w:hAnsi="Arial" w:cs="Arial"/>
          <w:bCs/>
          <w:iCs/>
          <w:color w:val="000000"/>
          <w:sz w:val="24"/>
          <w:szCs w:val="24"/>
        </w:rPr>
        <w:t>,</w:t>
      </w:r>
      <w:r w:rsidR="00CB5ADC">
        <w:rPr>
          <w:rFonts w:ascii="Arial" w:hAnsi="Arial" w:cs="Arial"/>
          <w:bCs/>
          <w:iCs/>
          <w:color w:val="000000"/>
          <w:sz w:val="24"/>
          <w:szCs w:val="24"/>
        </w:rPr>
        <w:t xml:space="preserve"> and specifically said that this reflected</w:t>
      </w:r>
      <w:r w:rsidR="00843E85">
        <w:rPr>
          <w:rFonts w:ascii="Arial" w:hAnsi="Arial" w:cs="Arial"/>
          <w:bCs/>
          <w:iCs/>
          <w:color w:val="000000"/>
          <w:sz w:val="24"/>
          <w:szCs w:val="24"/>
        </w:rPr>
        <w:t>,</w:t>
      </w:r>
      <w:r w:rsidR="00CB5ADC">
        <w:rPr>
          <w:rFonts w:ascii="Arial" w:hAnsi="Arial" w:cs="Arial"/>
          <w:bCs/>
          <w:iCs/>
          <w:color w:val="000000"/>
          <w:sz w:val="24"/>
          <w:szCs w:val="24"/>
        </w:rPr>
        <w:t xml:space="preserve"> and declared</w:t>
      </w:r>
      <w:r w:rsidR="00843E85">
        <w:rPr>
          <w:rFonts w:ascii="Arial" w:hAnsi="Arial" w:cs="Arial"/>
          <w:bCs/>
          <w:iCs/>
          <w:color w:val="000000"/>
          <w:sz w:val="24"/>
          <w:szCs w:val="24"/>
        </w:rPr>
        <w:t>,</w:t>
      </w:r>
      <w:r w:rsidR="00CB5ADC">
        <w:rPr>
          <w:rFonts w:ascii="Arial" w:hAnsi="Arial" w:cs="Arial"/>
          <w:bCs/>
          <w:iCs/>
          <w:color w:val="000000"/>
          <w:sz w:val="24"/>
          <w:szCs w:val="24"/>
        </w:rPr>
        <w:t xml:space="preserve"> what had previously been the effect of </w:t>
      </w:r>
      <w:r w:rsidR="00DD038A">
        <w:rPr>
          <w:rFonts w:ascii="Arial" w:hAnsi="Arial" w:cs="Arial"/>
          <w:bCs/>
          <w:iCs/>
          <w:color w:val="000000"/>
          <w:sz w:val="24"/>
          <w:szCs w:val="24"/>
        </w:rPr>
        <w:t>A</w:t>
      </w:r>
      <w:r w:rsidR="00CB5ADC">
        <w:rPr>
          <w:rFonts w:ascii="Arial" w:hAnsi="Arial" w:cs="Arial"/>
          <w:bCs/>
          <w:iCs/>
          <w:color w:val="000000"/>
          <w:sz w:val="24"/>
          <w:szCs w:val="24"/>
        </w:rPr>
        <w:t xml:space="preserve">rticle 9 of the Bill of </w:t>
      </w:r>
      <w:r w:rsidR="007306D2">
        <w:rPr>
          <w:rFonts w:ascii="Arial" w:hAnsi="Arial" w:cs="Arial"/>
          <w:bCs/>
          <w:iCs/>
          <w:color w:val="000000"/>
          <w:sz w:val="24"/>
          <w:szCs w:val="24"/>
        </w:rPr>
        <w:t>R</w:t>
      </w:r>
      <w:r w:rsidR="00CB5ADC">
        <w:rPr>
          <w:rFonts w:ascii="Arial" w:hAnsi="Arial" w:cs="Arial"/>
          <w:bCs/>
          <w:iCs/>
          <w:color w:val="000000"/>
          <w:sz w:val="24"/>
          <w:szCs w:val="24"/>
        </w:rPr>
        <w:t>ights 1689</w:t>
      </w:r>
      <w:r w:rsidR="00CC5886">
        <w:rPr>
          <w:rFonts w:ascii="Arial" w:hAnsi="Arial" w:cs="Arial"/>
          <w:bCs/>
          <w:iCs/>
          <w:color w:val="000000"/>
          <w:sz w:val="24"/>
          <w:szCs w:val="24"/>
        </w:rPr>
        <w:t xml:space="preserve"> and was “the true principle to be applied”. </w:t>
      </w:r>
      <w:r w:rsidR="001D416D">
        <w:rPr>
          <w:rFonts w:ascii="Arial" w:hAnsi="Arial" w:cs="Arial"/>
          <w:bCs/>
          <w:iCs/>
          <w:color w:val="000000"/>
          <w:sz w:val="24"/>
          <w:szCs w:val="24"/>
        </w:rPr>
        <w:t>(p333E)</w:t>
      </w:r>
      <w:r w:rsidR="00A0019E">
        <w:rPr>
          <w:rFonts w:ascii="Arial" w:hAnsi="Arial" w:cs="Arial"/>
          <w:bCs/>
          <w:iCs/>
          <w:color w:val="000000"/>
          <w:sz w:val="24"/>
          <w:szCs w:val="24"/>
        </w:rPr>
        <w:t xml:space="preserve">. </w:t>
      </w:r>
      <w:r w:rsidR="00CC5886">
        <w:rPr>
          <w:rFonts w:ascii="Arial" w:hAnsi="Arial" w:cs="Arial"/>
          <w:bCs/>
          <w:iCs/>
          <w:color w:val="000000"/>
          <w:sz w:val="24"/>
          <w:szCs w:val="24"/>
        </w:rPr>
        <w:t>That section provides as follows</w:t>
      </w:r>
      <w:r w:rsidR="002D54F9">
        <w:rPr>
          <w:rFonts w:ascii="Arial" w:hAnsi="Arial" w:cs="Arial"/>
          <w:bCs/>
          <w:iCs/>
          <w:color w:val="000000"/>
          <w:sz w:val="24"/>
          <w:szCs w:val="24"/>
        </w:rPr>
        <w:t>:</w:t>
      </w:r>
    </w:p>
    <w:p w14:paraId="5CC2851B" w14:textId="77777777" w:rsidR="006D31E1" w:rsidRPr="002D54F9" w:rsidRDefault="006D31E1"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i/>
          <w:iCs/>
          <w:color w:val="000000"/>
          <w:sz w:val="24"/>
          <w:szCs w:val="24"/>
        </w:rPr>
      </w:pPr>
    </w:p>
    <w:p w14:paraId="3AAD76C0" w14:textId="62CAB7AE" w:rsidR="002D54F9" w:rsidRDefault="00991CCE"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i/>
          <w:iCs/>
          <w:color w:val="000000"/>
          <w:sz w:val="24"/>
          <w:szCs w:val="24"/>
        </w:rPr>
      </w:pPr>
      <w:r>
        <w:rPr>
          <w:rFonts w:ascii="Arial" w:hAnsi="Arial" w:cs="Arial"/>
          <w:bCs/>
          <w:i/>
          <w:iCs/>
          <w:color w:val="000000"/>
          <w:sz w:val="24"/>
          <w:szCs w:val="24"/>
        </w:rPr>
        <w:t>“</w:t>
      </w:r>
      <w:r w:rsidR="00FD2E26">
        <w:rPr>
          <w:rFonts w:ascii="Arial" w:hAnsi="Arial" w:cs="Arial"/>
          <w:bCs/>
          <w:i/>
          <w:iCs/>
          <w:color w:val="000000"/>
          <w:sz w:val="24"/>
          <w:szCs w:val="24"/>
        </w:rPr>
        <w:t>I</w:t>
      </w:r>
      <w:r w:rsidR="002D54F9">
        <w:rPr>
          <w:rFonts w:ascii="Arial" w:hAnsi="Arial" w:cs="Arial"/>
          <w:bCs/>
          <w:i/>
          <w:iCs/>
          <w:color w:val="000000"/>
          <w:sz w:val="24"/>
          <w:szCs w:val="24"/>
        </w:rPr>
        <w:t>n proceedings in any court or tribunal, it is not lawful for evidence to be tendered or received, questions asked or statements, submissions or comments made, concerning proceedings in Parliament, by way of, or for the purpose of – (</w:t>
      </w:r>
      <w:r w:rsidR="009F5CA7">
        <w:rPr>
          <w:rFonts w:ascii="Arial" w:hAnsi="Arial" w:cs="Arial"/>
          <w:bCs/>
          <w:i/>
          <w:iCs/>
          <w:color w:val="000000"/>
          <w:sz w:val="24"/>
          <w:szCs w:val="24"/>
        </w:rPr>
        <w:t>a) questioning or relying on the truth, motive, intention or good faith of anything forming part of those proceedings in Parliament; (b) otherwise questioning or establishing the credibility, motive, intention or good faith of any person; or</w:t>
      </w:r>
      <w:r w:rsidR="0013655F">
        <w:rPr>
          <w:rFonts w:ascii="Arial" w:hAnsi="Arial" w:cs="Arial"/>
          <w:bCs/>
          <w:i/>
          <w:iCs/>
          <w:color w:val="000000"/>
          <w:sz w:val="24"/>
          <w:szCs w:val="24"/>
        </w:rPr>
        <w:t xml:space="preserve"> (c) drawing, or inviting the drawing of, inferences or conclusions wholly or partly from anything forming part of those proceedings in Parliament.”</w:t>
      </w:r>
    </w:p>
    <w:p w14:paraId="2AEF8D1C" w14:textId="77777777" w:rsidR="005460E1" w:rsidRPr="00AE5F21" w:rsidRDefault="005460E1"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i/>
          <w:iCs/>
          <w:color w:val="000000"/>
          <w:sz w:val="24"/>
          <w:szCs w:val="24"/>
        </w:rPr>
      </w:pPr>
    </w:p>
    <w:p w14:paraId="66B92983" w14:textId="5B33AB77" w:rsidR="00EF0C6D" w:rsidRPr="007B264A" w:rsidRDefault="00BA597A"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i/>
          <w:iCs/>
          <w:color w:val="000000"/>
          <w:sz w:val="24"/>
          <w:szCs w:val="24"/>
        </w:rPr>
      </w:pPr>
      <w:r>
        <w:rPr>
          <w:rFonts w:ascii="Arial" w:hAnsi="Arial" w:cs="Arial"/>
          <w:bCs/>
          <w:color w:val="000000"/>
          <w:sz w:val="24"/>
          <w:szCs w:val="24"/>
        </w:rPr>
        <w:t xml:space="preserve">The </w:t>
      </w:r>
      <w:r w:rsidR="00FD0EA8">
        <w:rPr>
          <w:rFonts w:ascii="Arial" w:hAnsi="Arial" w:cs="Arial"/>
          <w:bCs/>
          <w:color w:val="000000"/>
          <w:sz w:val="24"/>
          <w:szCs w:val="24"/>
        </w:rPr>
        <w:t>judgment later contains a narrow</w:t>
      </w:r>
      <w:r w:rsidR="00DD038A">
        <w:rPr>
          <w:rFonts w:ascii="Arial" w:hAnsi="Arial" w:cs="Arial"/>
          <w:bCs/>
          <w:color w:val="000000"/>
          <w:sz w:val="24"/>
          <w:szCs w:val="24"/>
        </w:rPr>
        <w:t>er</w:t>
      </w:r>
      <w:r w:rsidR="00FD0EA8">
        <w:rPr>
          <w:rFonts w:ascii="Arial" w:hAnsi="Arial" w:cs="Arial"/>
          <w:bCs/>
          <w:color w:val="000000"/>
          <w:sz w:val="24"/>
          <w:szCs w:val="24"/>
        </w:rPr>
        <w:t xml:space="preserve"> statement of the principle </w:t>
      </w:r>
      <w:r w:rsidR="00F76E38">
        <w:rPr>
          <w:rFonts w:ascii="Arial" w:hAnsi="Arial" w:cs="Arial"/>
          <w:bCs/>
          <w:color w:val="000000"/>
          <w:sz w:val="24"/>
          <w:szCs w:val="24"/>
        </w:rPr>
        <w:t xml:space="preserve">by limiting </w:t>
      </w:r>
      <w:r w:rsidR="007B55B9">
        <w:rPr>
          <w:rFonts w:ascii="Arial" w:hAnsi="Arial" w:cs="Arial"/>
          <w:bCs/>
          <w:color w:val="000000"/>
          <w:sz w:val="24"/>
          <w:szCs w:val="24"/>
        </w:rPr>
        <w:t xml:space="preserve">it </w:t>
      </w:r>
      <w:r w:rsidR="00F76E38">
        <w:rPr>
          <w:rFonts w:ascii="Arial" w:hAnsi="Arial" w:cs="Arial"/>
          <w:bCs/>
          <w:color w:val="000000"/>
          <w:sz w:val="24"/>
          <w:szCs w:val="24"/>
        </w:rPr>
        <w:t>t</w:t>
      </w:r>
      <w:r w:rsidR="007B55B9">
        <w:rPr>
          <w:rFonts w:ascii="Arial" w:hAnsi="Arial" w:cs="Arial"/>
          <w:bCs/>
          <w:color w:val="000000"/>
          <w:sz w:val="24"/>
          <w:szCs w:val="24"/>
        </w:rPr>
        <w:t>o</w:t>
      </w:r>
      <w:r w:rsidR="00F76E38">
        <w:rPr>
          <w:rFonts w:ascii="Arial" w:hAnsi="Arial" w:cs="Arial"/>
          <w:bCs/>
          <w:color w:val="000000"/>
          <w:sz w:val="24"/>
          <w:szCs w:val="24"/>
        </w:rPr>
        <w:t xml:space="preserve"> cases in which there is some </w:t>
      </w:r>
      <w:r w:rsidR="00FD2E26">
        <w:rPr>
          <w:rFonts w:ascii="Arial" w:hAnsi="Arial" w:cs="Arial"/>
          <w:bCs/>
          <w:color w:val="000000"/>
          <w:sz w:val="24"/>
          <w:szCs w:val="24"/>
        </w:rPr>
        <w:t>“</w:t>
      </w:r>
      <w:r w:rsidR="00F76E38">
        <w:rPr>
          <w:rFonts w:ascii="Arial" w:hAnsi="Arial" w:cs="Arial"/>
          <w:bCs/>
          <w:color w:val="000000"/>
          <w:sz w:val="24"/>
          <w:szCs w:val="24"/>
        </w:rPr>
        <w:t>questioning</w:t>
      </w:r>
      <w:r w:rsidR="00FD2E26">
        <w:rPr>
          <w:rFonts w:ascii="Arial" w:hAnsi="Arial" w:cs="Arial"/>
          <w:bCs/>
          <w:color w:val="000000"/>
          <w:sz w:val="24"/>
          <w:szCs w:val="24"/>
        </w:rPr>
        <w:t>”</w:t>
      </w:r>
      <w:r w:rsidR="00F76E38">
        <w:rPr>
          <w:rFonts w:ascii="Arial" w:hAnsi="Arial" w:cs="Arial"/>
          <w:bCs/>
          <w:color w:val="000000"/>
          <w:sz w:val="24"/>
          <w:szCs w:val="24"/>
        </w:rPr>
        <w:t xml:space="preserve"> of a parliamentary proceeding</w:t>
      </w:r>
      <w:r w:rsidR="007B55B9">
        <w:rPr>
          <w:rFonts w:ascii="Arial" w:hAnsi="Arial" w:cs="Arial"/>
          <w:bCs/>
          <w:color w:val="000000"/>
          <w:sz w:val="24"/>
          <w:szCs w:val="24"/>
        </w:rPr>
        <w:t xml:space="preserve">. </w:t>
      </w:r>
      <w:r w:rsidR="008A5B00">
        <w:rPr>
          <w:rFonts w:ascii="Arial" w:hAnsi="Arial" w:cs="Arial"/>
          <w:bCs/>
          <w:color w:val="000000"/>
          <w:sz w:val="24"/>
          <w:szCs w:val="24"/>
        </w:rPr>
        <w:t xml:space="preserve">(As later cases have noticed paragraph </w:t>
      </w:r>
      <w:r w:rsidR="00FD2E26">
        <w:rPr>
          <w:rFonts w:ascii="Arial" w:hAnsi="Arial" w:cs="Arial"/>
          <w:bCs/>
          <w:color w:val="000000"/>
          <w:sz w:val="24"/>
          <w:szCs w:val="24"/>
        </w:rPr>
        <w:t>(</w:t>
      </w:r>
      <w:r w:rsidR="008A5B00">
        <w:rPr>
          <w:rFonts w:ascii="Arial" w:hAnsi="Arial" w:cs="Arial"/>
          <w:bCs/>
          <w:color w:val="000000"/>
          <w:sz w:val="24"/>
          <w:szCs w:val="24"/>
        </w:rPr>
        <w:t>c</w:t>
      </w:r>
      <w:r w:rsidR="00FD2E26">
        <w:rPr>
          <w:rFonts w:ascii="Arial" w:hAnsi="Arial" w:cs="Arial"/>
          <w:bCs/>
          <w:color w:val="000000"/>
          <w:sz w:val="24"/>
          <w:szCs w:val="24"/>
        </w:rPr>
        <w:t xml:space="preserve">) </w:t>
      </w:r>
      <w:r w:rsidR="008A5B00">
        <w:rPr>
          <w:rFonts w:ascii="Arial" w:hAnsi="Arial" w:cs="Arial"/>
          <w:bCs/>
          <w:color w:val="000000"/>
          <w:sz w:val="24"/>
          <w:szCs w:val="24"/>
        </w:rPr>
        <w:t xml:space="preserve">of the above Australian statute </w:t>
      </w:r>
      <w:r w:rsidR="00922221">
        <w:rPr>
          <w:rFonts w:ascii="Arial" w:hAnsi="Arial" w:cs="Arial"/>
          <w:bCs/>
          <w:color w:val="000000"/>
          <w:sz w:val="24"/>
          <w:szCs w:val="24"/>
        </w:rPr>
        <w:t xml:space="preserve">is extremely wide and does not require questioning.) </w:t>
      </w:r>
      <w:r w:rsidR="007B55B9">
        <w:rPr>
          <w:rFonts w:ascii="Arial" w:hAnsi="Arial" w:cs="Arial"/>
          <w:bCs/>
          <w:color w:val="000000"/>
          <w:sz w:val="24"/>
          <w:szCs w:val="24"/>
        </w:rPr>
        <w:t>That narrower principle</w:t>
      </w:r>
      <w:r w:rsidR="00922221">
        <w:rPr>
          <w:rFonts w:ascii="Arial" w:hAnsi="Arial" w:cs="Arial"/>
          <w:bCs/>
          <w:color w:val="000000"/>
          <w:sz w:val="24"/>
          <w:szCs w:val="24"/>
        </w:rPr>
        <w:t>, as stated in Prebble,</w:t>
      </w:r>
      <w:r w:rsidR="007B55B9">
        <w:rPr>
          <w:rFonts w:ascii="Arial" w:hAnsi="Arial" w:cs="Arial"/>
          <w:bCs/>
          <w:color w:val="000000"/>
          <w:sz w:val="24"/>
          <w:szCs w:val="24"/>
        </w:rPr>
        <w:t xml:space="preserve"> is</w:t>
      </w:r>
      <w:r w:rsidR="00F76E38">
        <w:rPr>
          <w:rFonts w:ascii="Arial" w:hAnsi="Arial" w:cs="Arial"/>
          <w:bCs/>
          <w:color w:val="000000"/>
          <w:sz w:val="24"/>
          <w:szCs w:val="24"/>
        </w:rPr>
        <w:t xml:space="preserve"> </w:t>
      </w:r>
      <w:r w:rsidR="00FD0EA8">
        <w:rPr>
          <w:rFonts w:ascii="Arial" w:hAnsi="Arial" w:cs="Arial"/>
          <w:bCs/>
          <w:color w:val="000000"/>
          <w:sz w:val="24"/>
          <w:szCs w:val="24"/>
        </w:rPr>
        <w:t>that part</w:t>
      </w:r>
      <w:r>
        <w:rPr>
          <w:rFonts w:ascii="Arial" w:hAnsi="Arial" w:cs="Arial"/>
          <w:bCs/>
          <w:color w:val="000000"/>
          <w:sz w:val="24"/>
          <w:szCs w:val="24"/>
        </w:rPr>
        <w:t>ies</w:t>
      </w:r>
      <w:r w:rsidR="00FD0EA8">
        <w:rPr>
          <w:rFonts w:ascii="Arial" w:hAnsi="Arial" w:cs="Arial"/>
          <w:bCs/>
          <w:color w:val="000000"/>
          <w:sz w:val="24"/>
          <w:szCs w:val="24"/>
        </w:rPr>
        <w:t xml:space="preserve"> to litigation “</w:t>
      </w:r>
      <w:r w:rsidR="00FD0EA8" w:rsidRPr="007B264A">
        <w:rPr>
          <w:rFonts w:ascii="Arial" w:hAnsi="Arial" w:cs="Arial"/>
          <w:bCs/>
          <w:i/>
          <w:iCs/>
          <w:color w:val="000000"/>
          <w:sz w:val="24"/>
          <w:szCs w:val="24"/>
        </w:rPr>
        <w:t>cannot bring into question anything said or done in the House by suggesting</w:t>
      </w:r>
      <w:r w:rsidR="004647E9" w:rsidRPr="007B264A">
        <w:rPr>
          <w:rFonts w:ascii="Arial" w:hAnsi="Arial" w:cs="Arial"/>
          <w:bCs/>
          <w:i/>
          <w:iCs/>
          <w:color w:val="000000"/>
          <w:sz w:val="24"/>
          <w:szCs w:val="24"/>
        </w:rPr>
        <w:t xml:space="preserve"> (whether by direct evidence, cross examination, inference or submission) t</w:t>
      </w:r>
      <w:r w:rsidR="00FD0EA8" w:rsidRPr="007B264A">
        <w:rPr>
          <w:rFonts w:ascii="Arial" w:hAnsi="Arial" w:cs="Arial"/>
          <w:bCs/>
          <w:i/>
          <w:iCs/>
          <w:color w:val="000000"/>
          <w:sz w:val="24"/>
          <w:szCs w:val="24"/>
        </w:rPr>
        <w:t>hat the actions or words were inspired by improper motives or untrue or misleading.</w:t>
      </w:r>
      <w:r w:rsidR="00C620B1" w:rsidRPr="007B264A">
        <w:rPr>
          <w:rFonts w:ascii="Arial" w:hAnsi="Arial" w:cs="Arial"/>
          <w:bCs/>
          <w:i/>
          <w:iCs/>
          <w:color w:val="000000"/>
          <w:sz w:val="24"/>
          <w:szCs w:val="24"/>
        </w:rPr>
        <w:t xml:space="preserve"> Such matters lie entirely within the jurisdiction of the House, subject to any statutory exception such as exist in New Zealand In relation to perjury under section 108 of the Crimes Act 1961”</w:t>
      </w:r>
      <w:r w:rsidR="00AF4FA3" w:rsidRPr="007B264A">
        <w:rPr>
          <w:rFonts w:ascii="Arial" w:hAnsi="Arial" w:cs="Arial"/>
          <w:bCs/>
          <w:i/>
          <w:iCs/>
          <w:color w:val="000000"/>
          <w:sz w:val="24"/>
          <w:szCs w:val="24"/>
        </w:rPr>
        <w:t>.</w:t>
      </w:r>
      <w:r w:rsidR="00AF4FA3">
        <w:rPr>
          <w:rFonts w:ascii="Arial" w:hAnsi="Arial" w:cs="Arial"/>
          <w:bCs/>
          <w:color w:val="000000"/>
          <w:sz w:val="24"/>
          <w:szCs w:val="24"/>
        </w:rPr>
        <w:t xml:space="preserve"> </w:t>
      </w:r>
      <w:r w:rsidR="00C620B1">
        <w:rPr>
          <w:rFonts w:ascii="Arial" w:hAnsi="Arial" w:cs="Arial"/>
          <w:bCs/>
          <w:color w:val="000000"/>
          <w:sz w:val="24"/>
          <w:szCs w:val="24"/>
        </w:rPr>
        <w:t xml:space="preserve"> </w:t>
      </w:r>
      <w:r w:rsidR="00AF4FA3">
        <w:rPr>
          <w:rFonts w:ascii="Arial" w:hAnsi="Arial" w:cs="Arial"/>
          <w:bCs/>
          <w:color w:val="000000"/>
          <w:sz w:val="24"/>
          <w:szCs w:val="24"/>
        </w:rPr>
        <w:t>H</w:t>
      </w:r>
      <w:r w:rsidR="00943BD0">
        <w:rPr>
          <w:rFonts w:ascii="Arial" w:hAnsi="Arial" w:cs="Arial"/>
          <w:bCs/>
          <w:color w:val="000000"/>
          <w:sz w:val="24"/>
          <w:szCs w:val="24"/>
        </w:rPr>
        <w:t xml:space="preserve">e continued </w:t>
      </w:r>
      <w:r w:rsidR="00943BD0" w:rsidRPr="007B264A">
        <w:rPr>
          <w:rFonts w:ascii="Arial" w:hAnsi="Arial" w:cs="Arial"/>
          <w:bCs/>
          <w:i/>
          <w:iCs/>
          <w:color w:val="000000"/>
          <w:sz w:val="24"/>
          <w:szCs w:val="24"/>
        </w:rPr>
        <w:t xml:space="preserve">“but their Lordships wish to make it clear that if the defendant wishes at the trial to allege the occurrence of events or the saying of certain words in Parliament </w:t>
      </w:r>
      <w:r w:rsidR="00AF4FA3" w:rsidRPr="007B264A">
        <w:rPr>
          <w:rFonts w:ascii="Arial" w:hAnsi="Arial" w:cs="Arial"/>
          <w:bCs/>
          <w:i/>
          <w:iCs/>
          <w:color w:val="000000"/>
          <w:sz w:val="24"/>
          <w:szCs w:val="24"/>
        </w:rPr>
        <w:t>without any accompanying allegations of impropriety or any other questioning there is no objection to that c</w:t>
      </w:r>
      <w:r w:rsidR="007B264A">
        <w:rPr>
          <w:rFonts w:ascii="Arial" w:hAnsi="Arial" w:cs="Arial"/>
          <w:bCs/>
          <w:i/>
          <w:iCs/>
          <w:color w:val="000000"/>
          <w:sz w:val="24"/>
          <w:szCs w:val="24"/>
        </w:rPr>
        <w:t>o</w:t>
      </w:r>
      <w:r w:rsidR="00AF4FA3" w:rsidRPr="007B264A">
        <w:rPr>
          <w:rFonts w:ascii="Arial" w:hAnsi="Arial" w:cs="Arial"/>
          <w:bCs/>
          <w:i/>
          <w:iCs/>
          <w:color w:val="000000"/>
          <w:sz w:val="24"/>
          <w:szCs w:val="24"/>
        </w:rPr>
        <w:t>u</w:t>
      </w:r>
      <w:r w:rsidR="007B264A">
        <w:rPr>
          <w:rFonts w:ascii="Arial" w:hAnsi="Arial" w:cs="Arial"/>
          <w:bCs/>
          <w:i/>
          <w:iCs/>
          <w:color w:val="000000"/>
          <w:sz w:val="24"/>
          <w:szCs w:val="24"/>
        </w:rPr>
        <w:t>r</w:t>
      </w:r>
      <w:r w:rsidR="00AF4FA3" w:rsidRPr="007B264A">
        <w:rPr>
          <w:rFonts w:ascii="Arial" w:hAnsi="Arial" w:cs="Arial"/>
          <w:bCs/>
          <w:i/>
          <w:iCs/>
          <w:color w:val="000000"/>
          <w:sz w:val="24"/>
          <w:szCs w:val="24"/>
        </w:rPr>
        <w:t xml:space="preserve">se.” </w:t>
      </w:r>
    </w:p>
    <w:p w14:paraId="1A69A352" w14:textId="77777777" w:rsidR="00F96B11" w:rsidRDefault="00F96B11"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175EF6E6" w14:textId="274D996B" w:rsidR="00306830" w:rsidRDefault="005B5E17"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color w:val="000000"/>
          <w:sz w:val="24"/>
          <w:szCs w:val="24"/>
        </w:rPr>
      </w:pPr>
      <w:r>
        <w:rPr>
          <w:rFonts w:ascii="Arial" w:hAnsi="Arial" w:cs="Arial"/>
          <w:bCs/>
          <w:color w:val="000000"/>
          <w:sz w:val="24"/>
          <w:szCs w:val="24"/>
        </w:rPr>
        <w:t xml:space="preserve">Prebble has been </w:t>
      </w:r>
      <w:r w:rsidR="00D1664C">
        <w:rPr>
          <w:rFonts w:ascii="Arial" w:hAnsi="Arial" w:cs="Arial"/>
          <w:bCs/>
          <w:color w:val="000000"/>
          <w:sz w:val="24"/>
          <w:szCs w:val="24"/>
        </w:rPr>
        <w:t xml:space="preserve">endorsed </w:t>
      </w:r>
      <w:r w:rsidR="007B264A">
        <w:rPr>
          <w:rFonts w:ascii="Arial" w:hAnsi="Arial" w:cs="Arial"/>
          <w:bCs/>
          <w:color w:val="000000"/>
          <w:sz w:val="24"/>
          <w:szCs w:val="24"/>
        </w:rPr>
        <w:t xml:space="preserve">and relied on </w:t>
      </w:r>
      <w:r w:rsidR="00D1664C">
        <w:rPr>
          <w:rFonts w:ascii="Arial" w:hAnsi="Arial" w:cs="Arial"/>
          <w:bCs/>
          <w:color w:val="000000"/>
          <w:sz w:val="24"/>
          <w:szCs w:val="24"/>
        </w:rPr>
        <w:t xml:space="preserve">in various cases which follow it including </w:t>
      </w:r>
      <w:r w:rsidR="00D1664C" w:rsidRPr="007B264A">
        <w:rPr>
          <w:rFonts w:ascii="Arial" w:hAnsi="Arial" w:cs="Arial"/>
          <w:bCs/>
          <w:color w:val="000000"/>
          <w:sz w:val="24"/>
          <w:szCs w:val="24"/>
          <w:u w:val="single"/>
        </w:rPr>
        <w:t xml:space="preserve">Church of Scientology of California v </w:t>
      </w:r>
      <w:r w:rsidR="00B24A6A" w:rsidRPr="007B264A">
        <w:rPr>
          <w:rFonts w:ascii="Arial" w:hAnsi="Arial" w:cs="Arial"/>
          <w:bCs/>
          <w:color w:val="000000"/>
          <w:sz w:val="24"/>
          <w:szCs w:val="24"/>
          <w:u w:val="single"/>
        </w:rPr>
        <w:t xml:space="preserve">Johnson-Smith 1972 </w:t>
      </w:r>
      <w:r w:rsidR="007B264A" w:rsidRPr="007B264A">
        <w:rPr>
          <w:rFonts w:ascii="Arial" w:hAnsi="Arial" w:cs="Arial"/>
          <w:bCs/>
          <w:color w:val="000000"/>
          <w:sz w:val="24"/>
          <w:szCs w:val="24"/>
          <w:u w:val="single"/>
        </w:rPr>
        <w:t>1</w:t>
      </w:r>
      <w:r w:rsidR="00B24A6A" w:rsidRPr="007B264A">
        <w:rPr>
          <w:rFonts w:ascii="Arial" w:hAnsi="Arial" w:cs="Arial"/>
          <w:bCs/>
          <w:color w:val="000000"/>
          <w:sz w:val="24"/>
          <w:szCs w:val="24"/>
          <w:u w:val="single"/>
        </w:rPr>
        <w:t>QB</w:t>
      </w:r>
      <w:r w:rsidR="00B24A6A">
        <w:rPr>
          <w:rFonts w:ascii="Arial" w:hAnsi="Arial" w:cs="Arial"/>
          <w:bCs/>
          <w:color w:val="000000"/>
          <w:sz w:val="24"/>
          <w:szCs w:val="24"/>
        </w:rPr>
        <w:t xml:space="preserve"> 522 and </w:t>
      </w:r>
      <w:r w:rsidR="00B24A6A" w:rsidRPr="007B264A">
        <w:rPr>
          <w:rFonts w:ascii="Arial" w:hAnsi="Arial" w:cs="Arial"/>
          <w:bCs/>
          <w:color w:val="000000"/>
          <w:sz w:val="24"/>
          <w:szCs w:val="24"/>
          <w:u w:val="single"/>
        </w:rPr>
        <w:t>Hamilton v Al Fayed 2001 1AC 395</w:t>
      </w:r>
      <w:r w:rsidR="00E1190D" w:rsidRPr="00C461B6">
        <w:rPr>
          <w:rFonts w:ascii="Arial" w:hAnsi="Arial" w:cs="Arial"/>
          <w:bCs/>
          <w:color w:val="000000"/>
          <w:sz w:val="24"/>
          <w:szCs w:val="24"/>
        </w:rPr>
        <w:t xml:space="preserve"> and </w:t>
      </w:r>
      <w:r w:rsidR="004524B3">
        <w:rPr>
          <w:rFonts w:ascii="Arial" w:hAnsi="Arial" w:cs="Arial"/>
          <w:bCs/>
          <w:color w:val="000000"/>
          <w:sz w:val="24"/>
          <w:szCs w:val="24"/>
          <w:u w:val="single"/>
        </w:rPr>
        <w:t>Coulson v HM Advocate 2015 SLT 438</w:t>
      </w:r>
      <w:r w:rsidR="00B24A6A">
        <w:rPr>
          <w:rFonts w:ascii="Arial" w:hAnsi="Arial" w:cs="Arial"/>
          <w:bCs/>
          <w:color w:val="000000"/>
          <w:sz w:val="24"/>
          <w:szCs w:val="24"/>
        </w:rPr>
        <w:t xml:space="preserve">. </w:t>
      </w:r>
    </w:p>
    <w:p w14:paraId="313286EF" w14:textId="77777777" w:rsidR="00306830" w:rsidRDefault="00306830" w:rsidP="002F3774">
      <w:pPr>
        <w:pStyle w:val="ListParagraph"/>
        <w:ind w:left="709"/>
        <w:rPr>
          <w:rFonts w:ascii="Arial" w:hAnsi="Arial" w:cs="Arial"/>
          <w:bCs/>
          <w:color w:val="000000"/>
          <w:sz w:val="24"/>
          <w:szCs w:val="24"/>
        </w:rPr>
      </w:pPr>
    </w:p>
    <w:p w14:paraId="36F76818" w14:textId="283B71F6" w:rsidR="006E55A3" w:rsidRPr="007B264A" w:rsidRDefault="006E55A3"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i/>
          <w:iCs/>
          <w:color w:val="000000"/>
          <w:sz w:val="24"/>
          <w:szCs w:val="24"/>
        </w:rPr>
      </w:pPr>
      <w:r>
        <w:rPr>
          <w:rFonts w:ascii="Arial" w:hAnsi="Arial" w:cs="Arial"/>
          <w:bCs/>
          <w:color w:val="000000"/>
          <w:sz w:val="24"/>
          <w:szCs w:val="24"/>
        </w:rPr>
        <w:t xml:space="preserve">In </w:t>
      </w:r>
      <w:r w:rsidRPr="007B264A">
        <w:rPr>
          <w:rFonts w:ascii="Arial" w:hAnsi="Arial" w:cs="Arial"/>
          <w:bCs/>
          <w:color w:val="000000"/>
          <w:sz w:val="24"/>
          <w:szCs w:val="24"/>
          <w:u w:val="single"/>
        </w:rPr>
        <w:t>R</w:t>
      </w:r>
      <w:r w:rsidR="002358CA" w:rsidRPr="007B264A">
        <w:rPr>
          <w:rFonts w:ascii="Arial" w:hAnsi="Arial" w:cs="Arial"/>
          <w:bCs/>
          <w:color w:val="000000"/>
          <w:sz w:val="24"/>
          <w:szCs w:val="24"/>
          <w:u w:val="single"/>
        </w:rPr>
        <w:t xml:space="preserve"> v</w:t>
      </w:r>
      <w:r w:rsidRPr="007B264A">
        <w:rPr>
          <w:rFonts w:ascii="Arial" w:hAnsi="Arial" w:cs="Arial"/>
          <w:bCs/>
          <w:color w:val="000000"/>
          <w:sz w:val="24"/>
          <w:szCs w:val="24"/>
          <w:u w:val="single"/>
        </w:rPr>
        <w:t xml:space="preserve"> Federation of Tour Operators and others v HM Treasury 2007 EW</w:t>
      </w:r>
      <w:r w:rsidR="00296506" w:rsidRPr="007B264A">
        <w:rPr>
          <w:rFonts w:ascii="Arial" w:hAnsi="Arial" w:cs="Arial"/>
          <w:bCs/>
          <w:color w:val="000000"/>
          <w:sz w:val="24"/>
          <w:szCs w:val="24"/>
          <w:u w:val="single"/>
        </w:rPr>
        <w:t>HC 2062</w:t>
      </w:r>
      <w:r w:rsidR="00296506">
        <w:rPr>
          <w:rFonts w:ascii="Arial" w:hAnsi="Arial" w:cs="Arial"/>
          <w:bCs/>
          <w:color w:val="000000"/>
          <w:sz w:val="24"/>
          <w:szCs w:val="24"/>
        </w:rPr>
        <w:t xml:space="preserve"> </w:t>
      </w:r>
      <w:r>
        <w:rPr>
          <w:rFonts w:ascii="Arial" w:hAnsi="Arial" w:cs="Arial"/>
          <w:bCs/>
          <w:color w:val="000000"/>
          <w:sz w:val="24"/>
          <w:szCs w:val="24"/>
        </w:rPr>
        <w:t xml:space="preserve">Stanley </w:t>
      </w:r>
      <w:r w:rsidR="00296506">
        <w:rPr>
          <w:rFonts w:ascii="Arial" w:hAnsi="Arial" w:cs="Arial"/>
          <w:bCs/>
          <w:color w:val="000000"/>
          <w:sz w:val="24"/>
          <w:szCs w:val="24"/>
        </w:rPr>
        <w:t>B</w:t>
      </w:r>
      <w:r>
        <w:rPr>
          <w:rFonts w:ascii="Arial" w:hAnsi="Arial" w:cs="Arial"/>
          <w:bCs/>
          <w:color w:val="000000"/>
          <w:sz w:val="24"/>
          <w:szCs w:val="24"/>
        </w:rPr>
        <w:t xml:space="preserve">urton  J stated that it was important to identify the purpose for which evidence of proceedings in Parliament was </w:t>
      </w:r>
      <w:r w:rsidR="00296506">
        <w:rPr>
          <w:rFonts w:ascii="Arial" w:hAnsi="Arial" w:cs="Arial"/>
          <w:bCs/>
          <w:color w:val="000000"/>
          <w:sz w:val="24"/>
          <w:szCs w:val="24"/>
        </w:rPr>
        <w:t xml:space="preserve">adduced. </w:t>
      </w:r>
      <w:r w:rsidRPr="007B264A">
        <w:rPr>
          <w:rFonts w:ascii="Arial" w:hAnsi="Arial" w:cs="Arial"/>
          <w:bCs/>
          <w:i/>
          <w:iCs/>
          <w:color w:val="000000"/>
          <w:sz w:val="24"/>
          <w:szCs w:val="24"/>
        </w:rPr>
        <w:t>“</w:t>
      </w:r>
      <w:r w:rsidR="00863534" w:rsidRPr="007B264A">
        <w:rPr>
          <w:rFonts w:ascii="Arial" w:hAnsi="Arial" w:cs="Arial"/>
          <w:bCs/>
          <w:i/>
          <w:iCs/>
          <w:color w:val="000000"/>
          <w:sz w:val="24"/>
          <w:szCs w:val="24"/>
        </w:rPr>
        <w:t xml:space="preserve">In my judgment, the </w:t>
      </w:r>
      <w:r w:rsidR="007B264A" w:rsidRPr="007B264A">
        <w:rPr>
          <w:rFonts w:ascii="Arial" w:hAnsi="Arial" w:cs="Arial"/>
          <w:bCs/>
          <w:i/>
          <w:iCs/>
          <w:color w:val="000000"/>
          <w:sz w:val="24"/>
          <w:szCs w:val="24"/>
        </w:rPr>
        <w:t>S</w:t>
      </w:r>
      <w:r w:rsidR="00863534" w:rsidRPr="007B264A">
        <w:rPr>
          <w:rFonts w:ascii="Arial" w:hAnsi="Arial" w:cs="Arial"/>
          <w:bCs/>
          <w:i/>
          <w:iCs/>
          <w:color w:val="000000"/>
          <w:sz w:val="24"/>
          <w:szCs w:val="24"/>
        </w:rPr>
        <w:t>peaker</w:t>
      </w:r>
      <w:r w:rsidR="007B264A" w:rsidRPr="007B264A">
        <w:rPr>
          <w:rFonts w:ascii="Arial" w:hAnsi="Arial" w:cs="Arial"/>
          <w:bCs/>
          <w:i/>
          <w:iCs/>
          <w:color w:val="000000"/>
          <w:sz w:val="24"/>
          <w:szCs w:val="24"/>
        </w:rPr>
        <w:t>’s</w:t>
      </w:r>
      <w:r w:rsidR="00863534" w:rsidRPr="007B264A">
        <w:rPr>
          <w:rFonts w:ascii="Arial" w:hAnsi="Arial" w:cs="Arial"/>
          <w:bCs/>
          <w:i/>
          <w:iCs/>
          <w:color w:val="000000"/>
          <w:sz w:val="24"/>
          <w:szCs w:val="24"/>
        </w:rPr>
        <w:t xml:space="preserve"> submissions, and the authorities to which I have referred, demonstrate the importance of identifying the purpose for which evidence of proceedings in Parliament is relied upon.… It is the relevance of that material as well as its origin that the court must consider. </w:t>
      </w:r>
      <w:r w:rsidR="0093726D" w:rsidRPr="007B264A">
        <w:rPr>
          <w:rFonts w:ascii="Arial" w:hAnsi="Arial" w:cs="Arial"/>
          <w:bCs/>
          <w:i/>
          <w:iCs/>
          <w:color w:val="000000"/>
          <w:sz w:val="24"/>
          <w:szCs w:val="24"/>
        </w:rPr>
        <w:t>I</w:t>
      </w:r>
      <w:r w:rsidRPr="007B264A">
        <w:rPr>
          <w:rFonts w:ascii="Arial" w:hAnsi="Arial" w:cs="Arial"/>
          <w:bCs/>
          <w:i/>
          <w:iCs/>
          <w:color w:val="000000"/>
          <w:sz w:val="24"/>
          <w:szCs w:val="24"/>
        </w:rPr>
        <w:t xml:space="preserve">t is necessary to consider whether this material would otherwise be admissible </w:t>
      </w:r>
      <w:r w:rsidR="00863534" w:rsidRPr="007B264A">
        <w:rPr>
          <w:rFonts w:ascii="Arial" w:hAnsi="Arial" w:cs="Arial"/>
          <w:bCs/>
          <w:i/>
          <w:iCs/>
          <w:color w:val="000000"/>
          <w:sz w:val="24"/>
          <w:szCs w:val="24"/>
        </w:rPr>
        <w:t xml:space="preserve">on or </w:t>
      </w:r>
      <w:r w:rsidRPr="007B264A">
        <w:rPr>
          <w:rFonts w:ascii="Arial" w:hAnsi="Arial" w:cs="Arial"/>
          <w:bCs/>
          <w:i/>
          <w:iCs/>
          <w:color w:val="000000"/>
          <w:sz w:val="24"/>
          <w:szCs w:val="24"/>
        </w:rPr>
        <w:t xml:space="preserve">relevant to the determination of the claimant’s substantive claims, before deciding whether its origins preclude their </w:t>
      </w:r>
      <w:r w:rsidR="00863534" w:rsidRPr="007B264A">
        <w:rPr>
          <w:rFonts w:ascii="Arial" w:hAnsi="Arial" w:cs="Arial"/>
          <w:bCs/>
          <w:i/>
          <w:iCs/>
          <w:color w:val="000000"/>
          <w:sz w:val="24"/>
          <w:szCs w:val="24"/>
        </w:rPr>
        <w:t>ad</w:t>
      </w:r>
      <w:r w:rsidRPr="007B264A">
        <w:rPr>
          <w:rFonts w:ascii="Arial" w:hAnsi="Arial" w:cs="Arial"/>
          <w:bCs/>
          <w:i/>
          <w:iCs/>
          <w:color w:val="000000"/>
          <w:sz w:val="24"/>
          <w:szCs w:val="24"/>
        </w:rPr>
        <w:t>ducing it in evidence.</w:t>
      </w:r>
      <w:r w:rsidR="00863534" w:rsidRPr="007B264A">
        <w:rPr>
          <w:rFonts w:ascii="Arial" w:hAnsi="Arial" w:cs="Arial"/>
          <w:bCs/>
          <w:i/>
          <w:iCs/>
          <w:color w:val="000000"/>
          <w:sz w:val="24"/>
          <w:szCs w:val="24"/>
        </w:rPr>
        <w:t>”</w:t>
      </w:r>
    </w:p>
    <w:p w14:paraId="4C61322A" w14:textId="77777777" w:rsidR="006E55A3" w:rsidRDefault="006E55A3"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4FAC2D8A" w14:textId="3619E330" w:rsidR="00FA0F58" w:rsidRPr="00573502" w:rsidRDefault="009A323A"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20"/>
        <w:jc w:val="both"/>
        <w:rPr>
          <w:rFonts w:ascii="Arial" w:hAnsi="Arial" w:cs="Arial"/>
          <w:bCs/>
          <w:i/>
          <w:iCs/>
          <w:color w:val="000000"/>
          <w:sz w:val="24"/>
          <w:szCs w:val="24"/>
          <w:u w:val="single"/>
        </w:rPr>
      </w:pPr>
      <w:r w:rsidRPr="00E93854">
        <w:rPr>
          <w:rFonts w:ascii="Arial" w:hAnsi="Arial" w:cs="Arial"/>
          <w:bCs/>
          <w:color w:val="000000"/>
          <w:sz w:val="24"/>
          <w:szCs w:val="24"/>
        </w:rPr>
        <w:t xml:space="preserve">More recently in </w:t>
      </w:r>
      <w:r w:rsidRPr="00573502">
        <w:rPr>
          <w:rFonts w:ascii="Arial" w:hAnsi="Arial" w:cs="Arial"/>
          <w:bCs/>
          <w:color w:val="000000"/>
          <w:sz w:val="24"/>
          <w:szCs w:val="24"/>
          <w:u w:val="single"/>
        </w:rPr>
        <w:t>Office of Government Commerce v Information Commissioner</w:t>
      </w:r>
      <w:r w:rsidR="00432478" w:rsidRPr="00573502">
        <w:rPr>
          <w:rFonts w:ascii="Arial" w:hAnsi="Arial" w:cs="Arial"/>
          <w:bCs/>
          <w:color w:val="000000"/>
          <w:sz w:val="24"/>
          <w:szCs w:val="24"/>
          <w:u w:val="single"/>
        </w:rPr>
        <w:t xml:space="preserve"> </w:t>
      </w:r>
      <w:r w:rsidR="00CD11F0">
        <w:rPr>
          <w:rFonts w:ascii="Arial" w:hAnsi="Arial" w:cs="Arial"/>
          <w:bCs/>
          <w:color w:val="000000"/>
          <w:sz w:val="24"/>
          <w:szCs w:val="24"/>
          <w:u w:val="single"/>
        </w:rPr>
        <w:t xml:space="preserve">2010 QB 98 </w:t>
      </w:r>
      <w:r w:rsidR="00573502" w:rsidRPr="00573502">
        <w:rPr>
          <w:rFonts w:ascii="Arial" w:hAnsi="Arial" w:cs="Arial"/>
          <w:bCs/>
          <w:color w:val="000000"/>
          <w:sz w:val="24"/>
          <w:szCs w:val="24"/>
        </w:rPr>
        <w:t xml:space="preserve">(OGC) </w:t>
      </w:r>
      <w:r w:rsidR="00432478" w:rsidRPr="00573502">
        <w:rPr>
          <w:rFonts w:ascii="Arial" w:hAnsi="Arial" w:cs="Arial"/>
          <w:bCs/>
          <w:color w:val="000000"/>
          <w:sz w:val="24"/>
          <w:szCs w:val="24"/>
        </w:rPr>
        <w:t>Stanley Burton J</w:t>
      </w:r>
      <w:r w:rsidR="00BB5F8F" w:rsidRPr="00573502">
        <w:rPr>
          <w:rFonts w:ascii="Arial" w:hAnsi="Arial" w:cs="Arial"/>
          <w:bCs/>
          <w:color w:val="000000"/>
          <w:sz w:val="24"/>
          <w:szCs w:val="24"/>
        </w:rPr>
        <w:t xml:space="preserve"> reviewed the various authorities</w:t>
      </w:r>
      <w:r w:rsidR="00BF6D54" w:rsidRPr="00573502">
        <w:rPr>
          <w:rFonts w:ascii="Arial" w:hAnsi="Arial" w:cs="Arial"/>
          <w:bCs/>
          <w:color w:val="000000"/>
          <w:sz w:val="24"/>
          <w:szCs w:val="24"/>
        </w:rPr>
        <w:t xml:space="preserve"> on Parliamentary privilege</w:t>
      </w:r>
      <w:r w:rsidR="00BF6D54" w:rsidRPr="00E93854">
        <w:rPr>
          <w:rFonts w:ascii="Arial" w:hAnsi="Arial" w:cs="Arial"/>
          <w:bCs/>
          <w:color w:val="000000"/>
          <w:sz w:val="24"/>
          <w:szCs w:val="24"/>
        </w:rPr>
        <w:t xml:space="preserve"> including Prebble</w:t>
      </w:r>
      <w:r w:rsidR="00283913" w:rsidRPr="00E93854">
        <w:rPr>
          <w:rFonts w:ascii="Arial" w:hAnsi="Arial" w:cs="Arial"/>
          <w:bCs/>
          <w:color w:val="000000"/>
          <w:sz w:val="24"/>
          <w:szCs w:val="24"/>
        </w:rPr>
        <w:t xml:space="preserve">. </w:t>
      </w:r>
      <w:r w:rsidR="00573502">
        <w:rPr>
          <w:rFonts w:ascii="Arial" w:hAnsi="Arial" w:cs="Arial"/>
          <w:bCs/>
          <w:color w:val="000000"/>
          <w:sz w:val="24"/>
          <w:szCs w:val="24"/>
        </w:rPr>
        <w:t xml:space="preserve">In </w:t>
      </w:r>
      <w:r w:rsidR="002F564D">
        <w:rPr>
          <w:rFonts w:ascii="Arial" w:hAnsi="Arial" w:cs="Arial"/>
          <w:bCs/>
          <w:color w:val="000000"/>
          <w:sz w:val="24"/>
          <w:szCs w:val="24"/>
        </w:rPr>
        <w:t>that case</w:t>
      </w:r>
      <w:r w:rsidR="00573502">
        <w:rPr>
          <w:rFonts w:ascii="Arial" w:hAnsi="Arial" w:cs="Arial"/>
          <w:bCs/>
          <w:color w:val="000000"/>
          <w:sz w:val="24"/>
          <w:szCs w:val="24"/>
        </w:rPr>
        <w:t>,</w:t>
      </w:r>
      <w:r w:rsidR="002F564D">
        <w:rPr>
          <w:rFonts w:ascii="Arial" w:hAnsi="Arial" w:cs="Arial"/>
          <w:bCs/>
          <w:color w:val="000000"/>
          <w:sz w:val="24"/>
          <w:szCs w:val="24"/>
        </w:rPr>
        <w:t xml:space="preserve"> having reviewed the authorities</w:t>
      </w:r>
      <w:r w:rsidR="00573502">
        <w:rPr>
          <w:rFonts w:ascii="Arial" w:hAnsi="Arial" w:cs="Arial"/>
          <w:bCs/>
          <w:color w:val="000000"/>
          <w:sz w:val="24"/>
          <w:szCs w:val="24"/>
        </w:rPr>
        <w:t>,</w:t>
      </w:r>
      <w:r w:rsidR="002F564D">
        <w:rPr>
          <w:rFonts w:ascii="Arial" w:hAnsi="Arial" w:cs="Arial"/>
          <w:bCs/>
          <w:color w:val="000000"/>
          <w:sz w:val="24"/>
          <w:szCs w:val="24"/>
        </w:rPr>
        <w:t xml:space="preserve"> Stanley Burton J said this “</w:t>
      </w:r>
      <w:r w:rsidR="00573502" w:rsidRPr="00573502">
        <w:rPr>
          <w:rFonts w:ascii="Arial" w:hAnsi="Arial" w:cs="Arial"/>
          <w:bCs/>
          <w:i/>
          <w:iCs/>
          <w:color w:val="000000"/>
          <w:sz w:val="24"/>
          <w:szCs w:val="24"/>
        </w:rPr>
        <w:t>H</w:t>
      </w:r>
      <w:r w:rsidR="002F564D" w:rsidRPr="00573502">
        <w:rPr>
          <w:rFonts w:ascii="Arial" w:hAnsi="Arial" w:cs="Arial"/>
          <w:bCs/>
          <w:i/>
          <w:iCs/>
          <w:color w:val="000000"/>
          <w:sz w:val="24"/>
          <w:szCs w:val="24"/>
        </w:rPr>
        <w:t>owever it is also important to recognise the limitations of these principles. There is no reason why the court should not receive evidence of the proceedings of Parliament when they are simply relevant historical facts or events; no questioning arises in such a case.</w:t>
      </w:r>
      <w:r w:rsidR="00A46F19" w:rsidRPr="00573502">
        <w:rPr>
          <w:rFonts w:ascii="Arial" w:hAnsi="Arial" w:cs="Arial"/>
          <w:bCs/>
          <w:i/>
          <w:iCs/>
          <w:color w:val="000000"/>
          <w:sz w:val="24"/>
          <w:szCs w:val="24"/>
        </w:rPr>
        <w:t xml:space="preserve"> Similarly it is of the essence of the judicial function that the court shall determine issues of law arising from legislation and delegated legislation. Thus there can be no suggestion of a breach of Parliamentary privilege if the courts decide that legislation is incompatible with the European Convention</w:t>
      </w:r>
      <w:r w:rsidR="00FA0F58" w:rsidRPr="00573502">
        <w:rPr>
          <w:rFonts w:ascii="Arial" w:hAnsi="Arial" w:cs="Arial"/>
          <w:bCs/>
          <w:i/>
          <w:iCs/>
          <w:color w:val="000000"/>
          <w:sz w:val="24"/>
          <w:szCs w:val="24"/>
        </w:rPr>
        <w:t xml:space="preserve"> of Human Rights</w:t>
      </w:r>
      <w:r w:rsidR="00144881" w:rsidRPr="00573502">
        <w:rPr>
          <w:rFonts w:ascii="Arial" w:hAnsi="Arial" w:cs="Arial"/>
          <w:bCs/>
          <w:i/>
          <w:iCs/>
          <w:color w:val="000000"/>
          <w:sz w:val="24"/>
          <w:szCs w:val="24"/>
        </w:rPr>
        <w:t>…”</w:t>
      </w:r>
      <w:r w:rsidR="00FA0F58" w:rsidRPr="00573502">
        <w:rPr>
          <w:rFonts w:ascii="Arial" w:hAnsi="Arial" w:cs="Arial"/>
          <w:bCs/>
          <w:i/>
          <w:iCs/>
          <w:color w:val="000000"/>
          <w:sz w:val="24"/>
          <w:szCs w:val="24"/>
        </w:rPr>
        <w:t xml:space="preserve"> </w:t>
      </w:r>
    </w:p>
    <w:p w14:paraId="24D7DA4C" w14:textId="77777777" w:rsidR="00144DF3" w:rsidRDefault="00144DF3" w:rsidP="002F3774">
      <w:pPr>
        <w:pStyle w:val="ListParagraph"/>
        <w:ind w:left="709"/>
        <w:rPr>
          <w:rFonts w:ascii="Arial" w:hAnsi="Arial" w:cs="Arial"/>
          <w:bCs/>
          <w:color w:val="000000"/>
          <w:sz w:val="24"/>
          <w:szCs w:val="24"/>
          <w:u w:val="single"/>
        </w:rPr>
      </w:pPr>
    </w:p>
    <w:p w14:paraId="05A2D168" w14:textId="16693793" w:rsidR="00E93854" w:rsidRPr="00271864" w:rsidRDefault="006E1B29"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r w:rsidRPr="004F2C3D">
        <w:rPr>
          <w:rFonts w:ascii="Arial" w:hAnsi="Arial" w:cs="Arial"/>
          <w:bCs/>
          <w:color w:val="000000"/>
          <w:sz w:val="24"/>
          <w:szCs w:val="24"/>
          <w:u w:val="single"/>
        </w:rPr>
        <w:t>In OGC</w:t>
      </w:r>
      <w:r w:rsidR="00E22F09" w:rsidRPr="004F2C3D">
        <w:rPr>
          <w:rFonts w:ascii="Arial" w:hAnsi="Arial" w:cs="Arial"/>
          <w:bCs/>
          <w:color w:val="000000"/>
          <w:sz w:val="24"/>
          <w:szCs w:val="24"/>
          <w:u w:val="single"/>
        </w:rPr>
        <w:t xml:space="preserve"> </w:t>
      </w:r>
      <w:r w:rsidR="00E22F09" w:rsidRPr="004F2C3D">
        <w:rPr>
          <w:rFonts w:ascii="Arial" w:hAnsi="Arial" w:cs="Arial"/>
          <w:bCs/>
          <w:color w:val="000000"/>
          <w:sz w:val="24"/>
          <w:szCs w:val="24"/>
        </w:rPr>
        <w:t xml:space="preserve"> </w:t>
      </w:r>
      <w:r w:rsidR="00144DF3" w:rsidRPr="004F2C3D">
        <w:rPr>
          <w:rFonts w:ascii="Arial" w:hAnsi="Arial" w:cs="Arial"/>
          <w:bCs/>
          <w:color w:val="000000"/>
          <w:sz w:val="24"/>
          <w:szCs w:val="24"/>
        </w:rPr>
        <w:t>Stanley Bur</w:t>
      </w:r>
      <w:r w:rsidR="00573502" w:rsidRPr="004F2C3D">
        <w:rPr>
          <w:rFonts w:ascii="Arial" w:hAnsi="Arial" w:cs="Arial"/>
          <w:bCs/>
          <w:color w:val="000000"/>
          <w:sz w:val="24"/>
          <w:szCs w:val="24"/>
        </w:rPr>
        <w:t>t</w:t>
      </w:r>
      <w:r w:rsidR="00144DF3" w:rsidRPr="004F2C3D">
        <w:rPr>
          <w:rFonts w:ascii="Arial" w:hAnsi="Arial" w:cs="Arial"/>
          <w:bCs/>
          <w:color w:val="000000"/>
          <w:sz w:val="24"/>
          <w:szCs w:val="24"/>
        </w:rPr>
        <w:t xml:space="preserve">on </w:t>
      </w:r>
      <w:r w:rsidR="00573502" w:rsidRPr="004F2C3D">
        <w:rPr>
          <w:rFonts w:ascii="Arial" w:hAnsi="Arial" w:cs="Arial"/>
          <w:bCs/>
          <w:color w:val="000000"/>
          <w:sz w:val="24"/>
          <w:szCs w:val="24"/>
        </w:rPr>
        <w:t xml:space="preserve">J </w:t>
      </w:r>
      <w:r w:rsidR="00144DF3" w:rsidRPr="004F2C3D">
        <w:rPr>
          <w:rFonts w:ascii="Arial" w:hAnsi="Arial" w:cs="Arial"/>
          <w:bCs/>
          <w:color w:val="000000"/>
          <w:sz w:val="24"/>
          <w:szCs w:val="24"/>
        </w:rPr>
        <w:t>also said this “</w:t>
      </w:r>
      <w:r w:rsidR="00144DF3" w:rsidRPr="004F2C3D">
        <w:rPr>
          <w:rFonts w:ascii="Arial" w:hAnsi="Arial" w:cs="Arial"/>
          <w:bCs/>
          <w:i/>
          <w:iCs/>
          <w:color w:val="000000"/>
          <w:sz w:val="24"/>
          <w:szCs w:val="24"/>
        </w:rPr>
        <w:t xml:space="preserve">if a party to proceedings before a court seeks to rely on an opinion expressed by </w:t>
      </w:r>
      <w:r w:rsidR="00573502" w:rsidRPr="004F2C3D">
        <w:rPr>
          <w:rFonts w:ascii="Arial" w:hAnsi="Arial" w:cs="Arial"/>
          <w:bCs/>
          <w:i/>
          <w:iCs/>
          <w:color w:val="000000"/>
          <w:sz w:val="24"/>
          <w:szCs w:val="24"/>
        </w:rPr>
        <w:t xml:space="preserve">a </w:t>
      </w:r>
      <w:r w:rsidR="00144DF3" w:rsidRPr="004F2C3D">
        <w:rPr>
          <w:rFonts w:ascii="Arial" w:hAnsi="Arial" w:cs="Arial"/>
          <w:bCs/>
          <w:i/>
          <w:iCs/>
          <w:color w:val="000000"/>
          <w:sz w:val="24"/>
          <w:szCs w:val="24"/>
        </w:rPr>
        <w:t>select committee</w:t>
      </w:r>
      <w:r w:rsidR="00573502" w:rsidRPr="004F2C3D">
        <w:rPr>
          <w:rFonts w:ascii="Arial" w:hAnsi="Arial" w:cs="Arial"/>
          <w:bCs/>
          <w:i/>
          <w:iCs/>
          <w:color w:val="000000"/>
          <w:sz w:val="24"/>
          <w:szCs w:val="24"/>
        </w:rPr>
        <w:t>,</w:t>
      </w:r>
      <w:r w:rsidR="00144DF3" w:rsidRPr="004F2C3D">
        <w:rPr>
          <w:rFonts w:ascii="Arial" w:hAnsi="Arial" w:cs="Arial"/>
          <w:bCs/>
          <w:i/>
          <w:iCs/>
          <w:color w:val="000000"/>
          <w:sz w:val="24"/>
          <w:szCs w:val="24"/>
        </w:rPr>
        <w:t xml:space="preserve"> the other party</w:t>
      </w:r>
      <w:r w:rsidR="00573502" w:rsidRPr="004F2C3D">
        <w:rPr>
          <w:rFonts w:ascii="Arial" w:hAnsi="Arial" w:cs="Arial"/>
          <w:bCs/>
          <w:i/>
          <w:iCs/>
          <w:color w:val="000000"/>
          <w:sz w:val="24"/>
          <w:szCs w:val="24"/>
        </w:rPr>
        <w:t>,</w:t>
      </w:r>
      <w:r w:rsidR="00144DF3" w:rsidRPr="004F2C3D">
        <w:rPr>
          <w:rFonts w:ascii="Arial" w:hAnsi="Arial" w:cs="Arial"/>
          <w:bCs/>
          <w:i/>
          <w:iCs/>
          <w:color w:val="000000"/>
          <w:sz w:val="24"/>
          <w:szCs w:val="24"/>
        </w:rPr>
        <w:t xml:space="preserve"> if it wishes to conten</w:t>
      </w:r>
      <w:r w:rsidR="00573502" w:rsidRPr="004F2C3D">
        <w:rPr>
          <w:rFonts w:ascii="Arial" w:hAnsi="Arial" w:cs="Arial"/>
          <w:bCs/>
          <w:i/>
          <w:iCs/>
          <w:color w:val="000000"/>
          <w:sz w:val="24"/>
          <w:szCs w:val="24"/>
        </w:rPr>
        <w:t>d</w:t>
      </w:r>
      <w:r w:rsidR="00144DF3" w:rsidRPr="004F2C3D">
        <w:rPr>
          <w:rFonts w:ascii="Arial" w:hAnsi="Arial" w:cs="Arial"/>
          <w:bCs/>
          <w:i/>
          <w:iCs/>
          <w:color w:val="000000"/>
          <w:sz w:val="24"/>
          <w:szCs w:val="24"/>
        </w:rPr>
        <w:t xml:space="preserve"> for a different result</w:t>
      </w:r>
      <w:r w:rsidR="00C533DE" w:rsidRPr="004F2C3D">
        <w:rPr>
          <w:rFonts w:ascii="Arial" w:hAnsi="Arial" w:cs="Arial"/>
          <w:bCs/>
          <w:i/>
          <w:iCs/>
          <w:color w:val="000000"/>
          <w:sz w:val="24"/>
          <w:szCs w:val="24"/>
        </w:rPr>
        <w:t>, mu</w:t>
      </w:r>
      <w:r w:rsidR="00144DF3" w:rsidRPr="004F2C3D">
        <w:rPr>
          <w:rFonts w:ascii="Arial" w:hAnsi="Arial" w:cs="Arial"/>
          <w:bCs/>
          <w:i/>
          <w:iCs/>
          <w:color w:val="000000"/>
          <w:sz w:val="24"/>
          <w:szCs w:val="24"/>
        </w:rPr>
        <w:t>s</w:t>
      </w:r>
      <w:r w:rsidR="00C533DE" w:rsidRPr="004F2C3D">
        <w:rPr>
          <w:rFonts w:ascii="Arial" w:hAnsi="Arial" w:cs="Arial"/>
          <w:bCs/>
          <w:i/>
          <w:iCs/>
          <w:color w:val="000000"/>
          <w:sz w:val="24"/>
          <w:szCs w:val="24"/>
        </w:rPr>
        <w:t>t</w:t>
      </w:r>
      <w:r w:rsidR="00144DF3" w:rsidRPr="004F2C3D">
        <w:rPr>
          <w:rFonts w:ascii="Arial" w:hAnsi="Arial" w:cs="Arial"/>
          <w:bCs/>
          <w:i/>
          <w:iCs/>
          <w:color w:val="000000"/>
          <w:sz w:val="24"/>
          <w:szCs w:val="24"/>
        </w:rPr>
        <w:t xml:space="preserve"> either conten</w:t>
      </w:r>
      <w:r w:rsidR="00C533DE" w:rsidRPr="004F2C3D">
        <w:rPr>
          <w:rFonts w:ascii="Arial" w:hAnsi="Arial" w:cs="Arial"/>
          <w:bCs/>
          <w:i/>
          <w:iCs/>
          <w:color w:val="000000"/>
          <w:sz w:val="24"/>
          <w:szCs w:val="24"/>
        </w:rPr>
        <w:t>d</w:t>
      </w:r>
      <w:r w:rsidR="00144DF3" w:rsidRPr="004F2C3D">
        <w:rPr>
          <w:rFonts w:ascii="Arial" w:hAnsi="Arial" w:cs="Arial"/>
          <w:bCs/>
          <w:i/>
          <w:iCs/>
          <w:color w:val="000000"/>
          <w:sz w:val="24"/>
          <w:szCs w:val="24"/>
        </w:rPr>
        <w:t xml:space="preserve"> that the opinion of the committee was wrong</w:t>
      </w:r>
      <w:r w:rsidR="00EA4127" w:rsidRPr="004F2C3D">
        <w:rPr>
          <w:rFonts w:ascii="Arial" w:hAnsi="Arial" w:cs="Arial"/>
          <w:bCs/>
          <w:i/>
          <w:iCs/>
          <w:color w:val="000000"/>
          <w:sz w:val="24"/>
          <w:szCs w:val="24"/>
        </w:rPr>
        <w:t xml:space="preserve"> and give reasons why</w:t>
      </w:r>
      <w:r w:rsidR="00C533DE" w:rsidRPr="004F2C3D">
        <w:rPr>
          <w:rFonts w:ascii="Arial" w:hAnsi="Arial" w:cs="Arial"/>
          <w:bCs/>
          <w:i/>
          <w:iCs/>
          <w:color w:val="000000"/>
          <w:sz w:val="24"/>
          <w:szCs w:val="24"/>
        </w:rPr>
        <w:t>,</w:t>
      </w:r>
      <w:r w:rsidR="00EA4127" w:rsidRPr="004F2C3D">
        <w:rPr>
          <w:rFonts w:ascii="Arial" w:hAnsi="Arial" w:cs="Arial"/>
          <w:bCs/>
          <w:i/>
          <w:iCs/>
          <w:color w:val="000000"/>
          <w:sz w:val="24"/>
          <w:szCs w:val="24"/>
        </w:rPr>
        <w:t xml:space="preserve"> thereby the very least risking a breach of Parliamentary privilege if not committing an actual breach or</w:t>
      </w:r>
      <w:r w:rsidR="00612CC1">
        <w:rPr>
          <w:rFonts w:ascii="Arial" w:hAnsi="Arial" w:cs="Arial"/>
          <w:bCs/>
          <w:i/>
          <w:iCs/>
          <w:color w:val="000000"/>
          <w:sz w:val="24"/>
          <w:szCs w:val="24"/>
        </w:rPr>
        <w:t>,</w:t>
      </w:r>
      <w:r w:rsidR="00EA4127" w:rsidRPr="004F2C3D">
        <w:rPr>
          <w:rFonts w:ascii="Arial" w:hAnsi="Arial" w:cs="Arial"/>
          <w:bCs/>
          <w:i/>
          <w:iCs/>
          <w:color w:val="000000"/>
          <w:sz w:val="24"/>
          <w:szCs w:val="24"/>
        </w:rPr>
        <w:t xml:space="preserve"> because of the risk of that breach</w:t>
      </w:r>
      <w:r w:rsidR="00612CC1">
        <w:rPr>
          <w:rFonts w:ascii="Arial" w:hAnsi="Arial" w:cs="Arial"/>
          <w:bCs/>
          <w:i/>
          <w:iCs/>
          <w:color w:val="000000"/>
          <w:sz w:val="24"/>
          <w:szCs w:val="24"/>
        </w:rPr>
        <w:t>,</w:t>
      </w:r>
      <w:r w:rsidR="00EA4127" w:rsidRPr="004F2C3D">
        <w:rPr>
          <w:rFonts w:ascii="Arial" w:hAnsi="Arial" w:cs="Arial"/>
          <w:bCs/>
          <w:i/>
          <w:iCs/>
          <w:color w:val="000000"/>
          <w:sz w:val="24"/>
          <w:szCs w:val="24"/>
        </w:rPr>
        <w:t xml:space="preserve"> </w:t>
      </w:r>
      <w:r w:rsidR="006D4713" w:rsidRPr="004F2C3D">
        <w:rPr>
          <w:rFonts w:ascii="Arial" w:hAnsi="Arial" w:cs="Arial"/>
          <w:bCs/>
          <w:i/>
          <w:iCs/>
          <w:color w:val="000000"/>
          <w:sz w:val="24"/>
          <w:szCs w:val="24"/>
        </w:rPr>
        <w:t>acc</w:t>
      </w:r>
      <w:r w:rsidR="00EA4127" w:rsidRPr="004F2C3D">
        <w:rPr>
          <w:rFonts w:ascii="Arial" w:hAnsi="Arial" w:cs="Arial"/>
          <w:bCs/>
          <w:i/>
          <w:iCs/>
          <w:color w:val="000000"/>
          <w:sz w:val="24"/>
          <w:szCs w:val="24"/>
        </w:rPr>
        <w:t>ept that the opinion notwithstanding that it would not otherwise wish to do so. This would be unfair to that party</w:t>
      </w:r>
      <w:r w:rsidR="005A43C0" w:rsidRPr="004F2C3D">
        <w:rPr>
          <w:rFonts w:ascii="Arial" w:hAnsi="Arial" w:cs="Arial"/>
          <w:bCs/>
          <w:i/>
          <w:iCs/>
          <w:color w:val="000000"/>
          <w:sz w:val="24"/>
          <w:szCs w:val="24"/>
        </w:rPr>
        <w:t>. It indicates that a party to litigation should not seek to rely</w:t>
      </w:r>
      <w:r w:rsidR="004F2C3D" w:rsidRPr="004F2C3D">
        <w:rPr>
          <w:rFonts w:ascii="Arial" w:hAnsi="Arial" w:cs="Arial"/>
          <w:bCs/>
          <w:i/>
          <w:iCs/>
          <w:color w:val="000000"/>
          <w:sz w:val="24"/>
          <w:szCs w:val="24"/>
        </w:rPr>
        <w:t xml:space="preserve"> on the opinion of a Parliamentary committee, since it puts the other party at an unfair disadvantage….</w:t>
      </w:r>
      <w:r w:rsidR="009F693B" w:rsidRPr="004F2C3D">
        <w:rPr>
          <w:rFonts w:ascii="Arial" w:hAnsi="Arial" w:cs="Arial"/>
          <w:bCs/>
          <w:i/>
          <w:iCs/>
          <w:color w:val="000000"/>
          <w:sz w:val="24"/>
          <w:szCs w:val="24"/>
        </w:rPr>
        <w:t xml:space="preserve"> </w:t>
      </w:r>
      <w:r w:rsidR="004F2C3D">
        <w:rPr>
          <w:rFonts w:ascii="Arial" w:hAnsi="Arial" w:cs="Arial"/>
          <w:bCs/>
          <w:i/>
          <w:iCs/>
          <w:color w:val="000000"/>
          <w:sz w:val="24"/>
          <w:szCs w:val="24"/>
        </w:rPr>
        <w:t>“</w:t>
      </w:r>
    </w:p>
    <w:p w14:paraId="55F26C32" w14:textId="77777777" w:rsidR="00271864" w:rsidRDefault="00271864" w:rsidP="00271864">
      <w:pPr>
        <w:pStyle w:val="ListParagraph"/>
        <w:rPr>
          <w:rFonts w:ascii="Arial" w:hAnsi="Arial" w:cs="Arial"/>
          <w:bCs/>
          <w:color w:val="000000"/>
          <w:sz w:val="24"/>
          <w:szCs w:val="24"/>
          <w:u w:val="single"/>
        </w:rPr>
      </w:pPr>
    </w:p>
    <w:p w14:paraId="1D2E8D72" w14:textId="00FD9DB8" w:rsidR="004F3A16" w:rsidRPr="00271864" w:rsidRDefault="004C0721" w:rsidP="00254DE2">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r>
        <w:rPr>
          <w:rFonts w:ascii="Arial" w:hAnsi="Arial" w:cs="Arial"/>
          <w:bCs/>
          <w:color w:val="000000"/>
          <w:sz w:val="24"/>
          <w:szCs w:val="24"/>
        </w:rPr>
        <w:t xml:space="preserve"> Stanley Burton J in</w:t>
      </w:r>
      <w:r w:rsidR="006618FF">
        <w:rPr>
          <w:rFonts w:ascii="Arial" w:hAnsi="Arial" w:cs="Arial"/>
          <w:bCs/>
          <w:color w:val="000000"/>
          <w:sz w:val="24"/>
          <w:szCs w:val="24"/>
        </w:rPr>
        <w:t xml:space="preserve"> the Tour Operators case</w:t>
      </w:r>
      <w:r>
        <w:rPr>
          <w:rFonts w:ascii="Arial" w:hAnsi="Arial" w:cs="Arial"/>
          <w:bCs/>
          <w:color w:val="000000"/>
          <w:sz w:val="24"/>
          <w:szCs w:val="24"/>
        </w:rPr>
        <w:t xml:space="preserve"> placed </w:t>
      </w:r>
      <w:r w:rsidR="00E13125">
        <w:rPr>
          <w:rFonts w:ascii="Arial" w:hAnsi="Arial" w:cs="Arial"/>
          <w:bCs/>
          <w:color w:val="000000"/>
          <w:sz w:val="24"/>
          <w:szCs w:val="24"/>
        </w:rPr>
        <w:t xml:space="preserve">much emphasis </w:t>
      </w:r>
      <w:r w:rsidR="009D26D2">
        <w:rPr>
          <w:rFonts w:ascii="Arial" w:hAnsi="Arial" w:cs="Arial"/>
          <w:bCs/>
          <w:color w:val="000000"/>
          <w:sz w:val="24"/>
          <w:szCs w:val="24"/>
        </w:rPr>
        <w:t>on “identifying</w:t>
      </w:r>
      <w:r w:rsidR="001B3A85">
        <w:rPr>
          <w:rFonts w:ascii="Arial" w:hAnsi="Arial" w:cs="Arial"/>
          <w:bCs/>
          <w:color w:val="000000"/>
          <w:sz w:val="24"/>
          <w:szCs w:val="24"/>
        </w:rPr>
        <w:t xml:space="preserve"> </w:t>
      </w:r>
      <w:r w:rsidR="009D26D2">
        <w:rPr>
          <w:rFonts w:ascii="Arial" w:hAnsi="Arial" w:cs="Arial"/>
          <w:bCs/>
          <w:color w:val="000000"/>
          <w:sz w:val="24"/>
          <w:szCs w:val="24"/>
        </w:rPr>
        <w:t>the purpose for which evidence of proceedings i</w:t>
      </w:r>
      <w:r w:rsidR="001B3A85">
        <w:rPr>
          <w:rFonts w:ascii="Arial" w:hAnsi="Arial" w:cs="Arial"/>
          <w:bCs/>
          <w:color w:val="000000"/>
          <w:sz w:val="24"/>
          <w:szCs w:val="24"/>
        </w:rPr>
        <w:t>s</w:t>
      </w:r>
      <w:r w:rsidR="009D26D2">
        <w:rPr>
          <w:rFonts w:ascii="Arial" w:hAnsi="Arial" w:cs="Arial"/>
          <w:bCs/>
          <w:color w:val="000000"/>
          <w:sz w:val="24"/>
          <w:szCs w:val="24"/>
        </w:rPr>
        <w:t xml:space="preserve"> relied on</w:t>
      </w:r>
      <w:r w:rsidR="001B3A85">
        <w:rPr>
          <w:rFonts w:ascii="Arial" w:hAnsi="Arial" w:cs="Arial"/>
          <w:bCs/>
          <w:color w:val="000000"/>
          <w:sz w:val="24"/>
          <w:szCs w:val="24"/>
        </w:rPr>
        <w:t>”</w:t>
      </w:r>
      <w:r w:rsidR="009D26D2">
        <w:rPr>
          <w:rFonts w:ascii="Arial" w:hAnsi="Arial" w:cs="Arial"/>
          <w:bCs/>
          <w:color w:val="000000"/>
          <w:sz w:val="24"/>
          <w:szCs w:val="24"/>
        </w:rPr>
        <w:t xml:space="preserve">. </w:t>
      </w:r>
      <w:r w:rsidR="00292741">
        <w:rPr>
          <w:rFonts w:ascii="Arial" w:hAnsi="Arial" w:cs="Arial"/>
          <w:bCs/>
          <w:color w:val="000000"/>
          <w:sz w:val="24"/>
          <w:szCs w:val="24"/>
        </w:rPr>
        <w:t xml:space="preserve">It may for </w:t>
      </w:r>
      <w:r w:rsidR="002711B2">
        <w:rPr>
          <w:rFonts w:ascii="Arial" w:hAnsi="Arial" w:cs="Arial"/>
          <w:bCs/>
          <w:color w:val="000000"/>
          <w:sz w:val="24"/>
          <w:szCs w:val="24"/>
        </w:rPr>
        <w:t xml:space="preserve">example </w:t>
      </w:r>
      <w:r w:rsidR="0072499E">
        <w:rPr>
          <w:rFonts w:ascii="Arial" w:hAnsi="Arial" w:cs="Arial"/>
          <w:bCs/>
          <w:color w:val="000000"/>
          <w:sz w:val="24"/>
          <w:szCs w:val="24"/>
        </w:rPr>
        <w:t xml:space="preserve">fall into one of the exceptions to the principle as concisely set out by Speaker’s Counsel at paragraph 12 of her opinion (and see paragraph 33 below). </w:t>
      </w:r>
      <w:r w:rsidR="00254DE2">
        <w:rPr>
          <w:rFonts w:ascii="Arial" w:hAnsi="Arial" w:cs="Arial"/>
          <w:bCs/>
          <w:color w:val="000000"/>
          <w:sz w:val="24"/>
          <w:szCs w:val="24"/>
        </w:rPr>
        <w:t xml:space="preserve">He </w:t>
      </w:r>
      <w:r w:rsidR="00336026">
        <w:rPr>
          <w:rFonts w:ascii="Arial" w:hAnsi="Arial" w:cs="Arial"/>
          <w:bCs/>
          <w:color w:val="000000"/>
          <w:sz w:val="24"/>
          <w:szCs w:val="24"/>
        </w:rPr>
        <w:t xml:space="preserve">also </w:t>
      </w:r>
      <w:r w:rsidR="00254DE2">
        <w:rPr>
          <w:rFonts w:ascii="Arial" w:hAnsi="Arial" w:cs="Arial"/>
          <w:bCs/>
          <w:color w:val="000000"/>
          <w:sz w:val="24"/>
          <w:szCs w:val="24"/>
        </w:rPr>
        <w:t>refer</w:t>
      </w:r>
      <w:r w:rsidR="00336026">
        <w:rPr>
          <w:rFonts w:ascii="Arial" w:hAnsi="Arial" w:cs="Arial"/>
          <w:bCs/>
          <w:color w:val="000000"/>
          <w:sz w:val="24"/>
          <w:szCs w:val="24"/>
        </w:rPr>
        <w:t>s</w:t>
      </w:r>
      <w:r w:rsidR="00254DE2">
        <w:rPr>
          <w:rFonts w:ascii="Arial" w:hAnsi="Arial" w:cs="Arial"/>
          <w:bCs/>
          <w:color w:val="000000"/>
          <w:sz w:val="24"/>
          <w:szCs w:val="24"/>
        </w:rPr>
        <w:t xml:space="preserve"> to the need </w:t>
      </w:r>
      <w:r w:rsidR="00254DE2">
        <w:rPr>
          <w:rFonts w:ascii="Arial" w:hAnsi="Arial" w:cs="Arial"/>
          <w:bCs/>
          <w:i/>
          <w:iCs/>
          <w:color w:val="000000"/>
          <w:sz w:val="24"/>
          <w:szCs w:val="24"/>
        </w:rPr>
        <w:t>“</w:t>
      </w:r>
      <w:r w:rsidR="00254DE2" w:rsidRPr="00254DE2">
        <w:rPr>
          <w:rFonts w:ascii="Arial" w:hAnsi="Arial" w:cs="Arial"/>
          <w:bCs/>
          <w:i/>
          <w:iCs/>
          <w:color w:val="000000"/>
          <w:sz w:val="24"/>
          <w:szCs w:val="24"/>
        </w:rPr>
        <w:t>to consider whether this material would otherwise be admissible on or relevant to the determination of the claimant’s substantive claims, before deciding whether its origins preclude their adducing it in evidence.”</w:t>
      </w:r>
      <w:r w:rsidR="00E93533">
        <w:rPr>
          <w:rFonts w:ascii="Arial" w:hAnsi="Arial" w:cs="Arial"/>
          <w:bCs/>
          <w:color w:val="000000"/>
          <w:sz w:val="24"/>
          <w:szCs w:val="24"/>
        </w:rPr>
        <w:t xml:space="preserve"> </w:t>
      </w:r>
      <w:r w:rsidR="004B1B47">
        <w:rPr>
          <w:rFonts w:ascii="Arial" w:hAnsi="Arial" w:cs="Arial"/>
          <w:bCs/>
          <w:color w:val="000000"/>
          <w:sz w:val="24"/>
          <w:szCs w:val="24"/>
        </w:rPr>
        <w:t>I have dealt with relevance later on in these reasons.</w:t>
      </w:r>
    </w:p>
    <w:p w14:paraId="492FD410" w14:textId="77777777" w:rsidR="004F2C3D" w:rsidRDefault="004F2C3D" w:rsidP="004F2C3D">
      <w:pPr>
        <w:pStyle w:val="ListParagraph"/>
        <w:rPr>
          <w:rFonts w:ascii="Arial" w:hAnsi="Arial" w:cs="Arial"/>
          <w:bCs/>
          <w:color w:val="000000"/>
          <w:sz w:val="24"/>
          <w:szCs w:val="24"/>
          <w:u w:val="single"/>
        </w:rPr>
      </w:pPr>
    </w:p>
    <w:p w14:paraId="336D0875" w14:textId="77777777" w:rsidR="00846FB1" w:rsidRDefault="00B071AD" w:rsidP="004F2C3D">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u w:val="single"/>
        </w:rPr>
      </w:pPr>
      <w:r w:rsidRPr="00F96B11">
        <w:rPr>
          <w:rFonts w:ascii="Arial" w:hAnsi="Arial" w:cs="Arial"/>
          <w:bCs/>
          <w:color w:val="000000"/>
          <w:sz w:val="24"/>
          <w:szCs w:val="24"/>
          <w:u w:val="single"/>
        </w:rPr>
        <w:t xml:space="preserve">The opinion of </w:t>
      </w:r>
      <w:r w:rsidR="001165D7" w:rsidRPr="00F96B11">
        <w:rPr>
          <w:rFonts w:ascii="Arial" w:hAnsi="Arial" w:cs="Arial"/>
          <w:bCs/>
          <w:color w:val="000000"/>
          <w:sz w:val="24"/>
          <w:szCs w:val="24"/>
          <w:u w:val="single"/>
        </w:rPr>
        <w:t>Speakers</w:t>
      </w:r>
      <w:r w:rsidRPr="00F96B11">
        <w:rPr>
          <w:rFonts w:ascii="Arial" w:hAnsi="Arial" w:cs="Arial"/>
          <w:bCs/>
          <w:color w:val="000000"/>
          <w:sz w:val="24"/>
          <w:szCs w:val="24"/>
          <w:u w:val="single"/>
        </w:rPr>
        <w:t xml:space="preserve"> Counsel</w:t>
      </w:r>
      <w:r w:rsidR="00F96B11" w:rsidRPr="00F96B11">
        <w:rPr>
          <w:rFonts w:ascii="Arial" w:hAnsi="Arial" w:cs="Arial"/>
          <w:bCs/>
          <w:color w:val="000000"/>
          <w:sz w:val="24"/>
          <w:szCs w:val="24"/>
          <w:u w:val="single"/>
        </w:rPr>
        <w:t>.</w:t>
      </w:r>
      <w:r w:rsidR="00F13748">
        <w:rPr>
          <w:rFonts w:ascii="Arial" w:hAnsi="Arial" w:cs="Arial"/>
          <w:bCs/>
          <w:color w:val="000000"/>
          <w:sz w:val="24"/>
          <w:szCs w:val="24"/>
          <w:u w:val="single"/>
        </w:rPr>
        <w:t xml:space="preserve"> </w:t>
      </w:r>
    </w:p>
    <w:p w14:paraId="25893DCF" w14:textId="77777777" w:rsidR="004B1B47" w:rsidRDefault="004B1B47" w:rsidP="004F2C3D">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u w:val="single"/>
        </w:rPr>
      </w:pPr>
    </w:p>
    <w:p w14:paraId="143F5639" w14:textId="30137566" w:rsidR="00CE313F" w:rsidRPr="00CD11F0" w:rsidRDefault="002646BE"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r w:rsidRPr="00846FB1">
        <w:rPr>
          <w:rFonts w:ascii="Arial" w:hAnsi="Arial" w:cs="Arial"/>
          <w:bCs/>
          <w:color w:val="000000"/>
          <w:sz w:val="24"/>
          <w:szCs w:val="24"/>
        </w:rPr>
        <w:t xml:space="preserve">On August 24, </w:t>
      </w:r>
      <w:r w:rsidR="00EE7447" w:rsidRPr="00846FB1">
        <w:rPr>
          <w:rFonts w:ascii="Arial" w:hAnsi="Arial" w:cs="Arial"/>
          <w:bCs/>
          <w:color w:val="000000"/>
          <w:sz w:val="24"/>
          <w:szCs w:val="24"/>
        </w:rPr>
        <w:t>2023,</w:t>
      </w:r>
      <w:r w:rsidRPr="00846FB1">
        <w:rPr>
          <w:rFonts w:ascii="Arial" w:hAnsi="Arial" w:cs="Arial"/>
          <w:bCs/>
          <w:color w:val="000000"/>
          <w:sz w:val="24"/>
          <w:szCs w:val="24"/>
        </w:rPr>
        <w:t xml:space="preserve"> </w:t>
      </w:r>
      <w:r w:rsidR="00846FB1" w:rsidRPr="00846FB1">
        <w:rPr>
          <w:rFonts w:ascii="Arial" w:hAnsi="Arial" w:cs="Arial"/>
          <w:bCs/>
          <w:color w:val="000000"/>
          <w:sz w:val="24"/>
          <w:szCs w:val="24"/>
        </w:rPr>
        <w:t>the Respondent’s solicitors</w:t>
      </w:r>
      <w:r w:rsidR="00846FB1">
        <w:rPr>
          <w:rFonts w:ascii="Arial" w:hAnsi="Arial" w:cs="Arial"/>
          <w:bCs/>
          <w:color w:val="000000"/>
          <w:sz w:val="24"/>
          <w:szCs w:val="24"/>
        </w:rPr>
        <w:t xml:space="preserve"> wrote to </w:t>
      </w:r>
      <w:r w:rsidR="00622D92">
        <w:rPr>
          <w:rFonts w:ascii="Arial" w:hAnsi="Arial" w:cs="Arial"/>
          <w:bCs/>
          <w:color w:val="000000"/>
          <w:sz w:val="24"/>
          <w:szCs w:val="24"/>
        </w:rPr>
        <w:t>Speakers Counsel (175) seeking a written view as to whether the Claimant’s evidence</w:t>
      </w:r>
      <w:r w:rsidR="006760C1">
        <w:rPr>
          <w:rFonts w:ascii="Arial" w:hAnsi="Arial" w:cs="Arial"/>
          <w:bCs/>
          <w:color w:val="000000"/>
          <w:sz w:val="24"/>
          <w:szCs w:val="24"/>
        </w:rPr>
        <w:t>,</w:t>
      </w:r>
      <w:r w:rsidR="00622D92">
        <w:rPr>
          <w:rFonts w:ascii="Arial" w:hAnsi="Arial" w:cs="Arial"/>
          <w:bCs/>
          <w:color w:val="000000"/>
          <w:sz w:val="24"/>
          <w:szCs w:val="24"/>
        </w:rPr>
        <w:t xml:space="preserve"> </w:t>
      </w:r>
      <w:r w:rsidR="0082799D">
        <w:rPr>
          <w:rFonts w:ascii="Arial" w:hAnsi="Arial" w:cs="Arial"/>
          <w:bCs/>
          <w:color w:val="000000"/>
          <w:sz w:val="24"/>
          <w:szCs w:val="24"/>
        </w:rPr>
        <w:t>contained in her written witness statement</w:t>
      </w:r>
      <w:r w:rsidR="006760C1">
        <w:rPr>
          <w:rFonts w:ascii="Arial" w:hAnsi="Arial" w:cs="Arial"/>
          <w:bCs/>
          <w:color w:val="000000"/>
          <w:sz w:val="24"/>
          <w:szCs w:val="24"/>
        </w:rPr>
        <w:t>,</w:t>
      </w:r>
      <w:r w:rsidR="0082799D">
        <w:rPr>
          <w:rFonts w:ascii="Arial" w:hAnsi="Arial" w:cs="Arial"/>
          <w:bCs/>
          <w:color w:val="000000"/>
          <w:sz w:val="24"/>
          <w:szCs w:val="24"/>
        </w:rPr>
        <w:t xml:space="preserve"> </w:t>
      </w:r>
      <w:r w:rsidR="00622D92">
        <w:rPr>
          <w:rFonts w:ascii="Arial" w:hAnsi="Arial" w:cs="Arial"/>
          <w:bCs/>
          <w:color w:val="000000"/>
          <w:sz w:val="24"/>
          <w:szCs w:val="24"/>
        </w:rPr>
        <w:t xml:space="preserve">contravened article 9 of the </w:t>
      </w:r>
      <w:r w:rsidR="00AA6A76">
        <w:rPr>
          <w:rFonts w:ascii="Arial" w:hAnsi="Arial" w:cs="Arial"/>
          <w:bCs/>
          <w:color w:val="000000"/>
          <w:sz w:val="24"/>
          <w:szCs w:val="24"/>
        </w:rPr>
        <w:t>B</w:t>
      </w:r>
      <w:r w:rsidR="00622D92">
        <w:rPr>
          <w:rFonts w:ascii="Arial" w:hAnsi="Arial" w:cs="Arial"/>
          <w:bCs/>
          <w:color w:val="000000"/>
          <w:sz w:val="24"/>
          <w:szCs w:val="24"/>
        </w:rPr>
        <w:t xml:space="preserve">ill of </w:t>
      </w:r>
      <w:r w:rsidR="00AA6A76">
        <w:rPr>
          <w:rFonts w:ascii="Arial" w:hAnsi="Arial" w:cs="Arial"/>
          <w:bCs/>
          <w:color w:val="000000"/>
          <w:sz w:val="24"/>
          <w:szCs w:val="24"/>
        </w:rPr>
        <w:t>R</w:t>
      </w:r>
      <w:r w:rsidR="00622D92">
        <w:rPr>
          <w:rFonts w:ascii="Arial" w:hAnsi="Arial" w:cs="Arial"/>
          <w:bCs/>
          <w:color w:val="000000"/>
          <w:sz w:val="24"/>
          <w:szCs w:val="24"/>
        </w:rPr>
        <w:t>ights</w:t>
      </w:r>
      <w:r w:rsidR="004D403D">
        <w:rPr>
          <w:rFonts w:ascii="Arial" w:hAnsi="Arial" w:cs="Arial"/>
          <w:bCs/>
          <w:color w:val="000000"/>
          <w:sz w:val="24"/>
          <w:szCs w:val="24"/>
        </w:rPr>
        <w:t xml:space="preserve">. </w:t>
      </w:r>
      <w:r w:rsidR="00622D92">
        <w:rPr>
          <w:rFonts w:ascii="Arial" w:hAnsi="Arial" w:cs="Arial"/>
          <w:bCs/>
          <w:color w:val="000000"/>
          <w:sz w:val="24"/>
          <w:szCs w:val="24"/>
        </w:rPr>
        <w:t xml:space="preserve"> </w:t>
      </w:r>
      <w:r w:rsidR="004D403D">
        <w:rPr>
          <w:rFonts w:ascii="Arial" w:hAnsi="Arial" w:cs="Arial"/>
          <w:bCs/>
          <w:color w:val="000000"/>
          <w:sz w:val="24"/>
          <w:szCs w:val="24"/>
        </w:rPr>
        <w:t xml:space="preserve">In that letter the Respondent said that it considered that </w:t>
      </w:r>
      <w:r w:rsidR="00CE313F">
        <w:rPr>
          <w:rFonts w:ascii="Arial" w:hAnsi="Arial" w:cs="Arial"/>
          <w:bCs/>
          <w:color w:val="000000"/>
          <w:sz w:val="24"/>
          <w:szCs w:val="24"/>
        </w:rPr>
        <w:t>paragraph</w:t>
      </w:r>
      <w:r w:rsidR="008C2C88">
        <w:rPr>
          <w:rFonts w:ascii="Arial" w:hAnsi="Arial" w:cs="Arial"/>
          <w:bCs/>
          <w:color w:val="000000"/>
          <w:sz w:val="24"/>
          <w:szCs w:val="24"/>
        </w:rPr>
        <w:t>s</w:t>
      </w:r>
      <w:r w:rsidR="00CE313F">
        <w:rPr>
          <w:rFonts w:ascii="Arial" w:hAnsi="Arial" w:cs="Arial"/>
          <w:bCs/>
          <w:color w:val="000000"/>
          <w:sz w:val="24"/>
          <w:szCs w:val="24"/>
        </w:rPr>
        <w:t xml:space="preserve"> 53, 59, 82, 107, 109, 143 as well as paragraph 75 and 78 contravened article 9.</w:t>
      </w:r>
    </w:p>
    <w:p w14:paraId="5B903622" w14:textId="77777777" w:rsidR="00CD11F0" w:rsidRPr="00CE313F" w:rsidRDefault="00CD11F0"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p>
    <w:p w14:paraId="6A12B5EF" w14:textId="064CBA33" w:rsidR="00CE313F" w:rsidRPr="0077646E" w:rsidRDefault="00CE313F"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r>
        <w:rPr>
          <w:rFonts w:ascii="Arial" w:hAnsi="Arial" w:cs="Arial"/>
          <w:bCs/>
          <w:color w:val="000000"/>
          <w:sz w:val="24"/>
          <w:szCs w:val="24"/>
        </w:rPr>
        <w:t>On 31</w:t>
      </w:r>
      <w:r w:rsidRPr="00CE313F">
        <w:rPr>
          <w:rFonts w:ascii="Arial" w:hAnsi="Arial" w:cs="Arial"/>
          <w:bCs/>
          <w:color w:val="000000"/>
          <w:sz w:val="24"/>
          <w:szCs w:val="24"/>
          <w:vertAlign w:val="superscript"/>
        </w:rPr>
        <w:t>st</w:t>
      </w:r>
      <w:r>
        <w:rPr>
          <w:rFonts w:ascii="Arial" w:hAnsi="Arial" w:cs="Arial"/>
          <w:bCs/>
          <w:color w:val="000000"/>
          <w:sz w:val="24"/>
          <w:szCs w:val="24"/>
        </w:rPr>
        <w:t xml:space="preserve"> August</w:t>
      </w:r>
      <w:r w:rsidR="002132F2">
        <w:rPr>
          <w:rFonts w:ascii="Arial" w:hAnsi="Arial" w:cs="Arial"/>
          <w:bCs/>
          <w:color w:val="000000"/>
          <w:sz w:val="24"/>
          <w:szCs w:val="24"/>
        </w:rPr>
        <w:t xml:space="preserve"> the Claimant’s solicitors wrote to Speakers Counsel (194)</w:t>
      </w:r>
      <w:r w:rsidR="00B923DB">
        <w:rPr>
          <w:rFonts w:ascii="Arial" w:hAnsi="Arial" w:cs="Arial"/>
          <w:bCs/>
          <w:color w:val="000000"/>
          <w:sz w:val="24"/>
          <w:szCs w:val="24"/>
        </w:rPr>
        <w:t xml:space="preserve">. They noted that it was for the tribunal to determine whether Parliamentary privilege applied, that it was critical to identify the purpose for which evidence the proceedings in Parliament was reduced. They stated that Parliamentary privilege did not prevent </w:t>
      </w:r>
      <w:r w:rsidR="00775774">
        <w:rPr>
          <w:rFonts w:ascii="Arial" w:hAnsi="Arial" w:cs="Arial"/>
          <w:bCs/>
          <w:color w:val="000000"/>
          <w:sz w:val="24"/>
          <w:szCs w:val="24"/>
        </w:rPr>
        <w:t xml:space="preserve">a </w:t>
      </w:r>
      <w:r w:rsidR="00B923DB">
        <w:rPr>
          <w:rFonts w:ascii="Arial" w:hAnsi="Arial" w:cs="Arial"/>
          <w:bCs/>
          <w:color w:val="000000"/>
          <w:sz w:val="24"/>
          <w:szCs w:val="24"/>
        </w:rPr>
        <w:t xml:space="preserve">litigant from </w:t>
      </w:r>
      <w:r w:rsidR="00775774">
        <w:rPr>
          <w:rFonts w:ascii="Arial" w:hAnsi="Arial" w:cs="Arial"/>
          <w:bCs/>
          <w:color w:val="000000"/>
          <w:sz w:val="24"/>
          <w:szCs w:val="24"/>
        </w:rPr>
        <w:t>c</w:t>
      </w:r>
      <w:r w:rsidR="00B923DB">
        <w:rPr>
          <w:rFonts w:ascii="Arial" w:hAnsi="Arial" w:cs="Arial"/>
          <w:bCs/>
          <w:color w:val="000000"/>
          <w:sz w:val="24"/>
          <w:szCs w:val="24"/>
        </w:rPr>
        <w:t>iting Parliamentary material to establish</w:t>
      </w:r>
      <w:r w:rsidR="006760C1">
        <w:rPr>
          <w:rFonts w:ascii="Arial" w:hAnsi="Arial" w:cs="Arial"/>
          <w:bCs/>
          <w:color w:val="000000"/>
          <w:sz w:val="24"/>
          <w:szCs w:val="24"/>
        </w:rPr>
        <w:t>,</w:t>
      </w:r>
      <w:r w:rsidR="00B923DB">
        <w:rPr>
          <w:rFonts w:ascii="Arial" w:hAnsi="Arial" w:cs="Arial"/>
          <w:bCs/>
          <w:color w:val="000000"/>
          <w:sz w:val="24"/>
          <w:szCs w:val="24"/>
        </w:rPr>
        <w:t xml:space="preserve"> as a fact</w:t>
      </w:r>
      <w:r w:rsidR="006760C1">
        <w:rPr>
          <w:rFonts w:ascii="Arial" w:hAnsi="Arial" w:cs="Arial"/>
          <w:bCs/>
          <w:color w:val="000000"/>
          <w:sz w:val="24"/>
          <w:szCs w:val="24"/>
        </w:rPr>
        <w:t>,</w:t>
      </w:r>
      <w:r w:rsidR="00B923DB">
        <w:rPr>
          <w:rFonts w:ascii="Arial" w:hAnsi="Arial" w:cs="Arial"/>
          <w:bCs/>
          <w:color w:val="000000"/>
          <w:sz w:val="24"/>
          <w:szCs w:val="24"/>
        </w:rPr>
        <w:t xml:space="preserve"> what a person said in Parliament</w:t>
      </w:r>
      <w:r w:rsidR="00634B2E">
        <w:rPr>
          <w:rFonts w:ascii="Arial" w:hAnsi="Arial" w:cs="Arial"/>
          <w:bCs/>
          <w:color w:val="000000"/>
          <w:sz w:val="24"/>
          <w:szCs w:val="24"/>
        </w:rPr>
        <w:t xml:space="preserve"> “so long as they do not also seek a finding that the person spoke with improper motives or said things which were untrue or misleading”. They refer to Prebble and the observation of Lord Browne-Wilkinson that litigants could adduce evidence about</w:t>
      </w:r>
      <w:r w:rsidR="008C6B70">
        <w:rPr>
          <w:rFonts w:ascii="Arial" w:hAnsi="Arial" w:cs="Arial"/>
          <w:bCs/>
          <w:color w:val="000000"/>
          <w:sz w:val="24"/>
          <w:szCs w:val="24"/>
        </w:rPr>
        <w:t xml:space="preserve"> “what was done and said in Parliament as a matter of history.</w:t>
      </w:r>
      <w:r w:rsidR="0005346E">
        <w:rPr>
          <w:rFonts w:ascii="Arial" w:hAnsi="Arial" w:cs="Arial"/>
          <w:bCs/>
          <w:color w:val="000000"/>
          <w:sz w:val="24"/>
          <w:szCs w:val="24"/>
        </w:rPr>
        <w:t>”</w:t>
      </w:r>
    </w:p>
    <w:p w14:paraId="25E5E901" w14:textId="77777777" w:rsidR="0077646E" w:rsidRPr="006D55E6" w:rsidRDefault="0077646E" w:rsidP="002F3774">
      <w:pPr>
        <w:tabs>
          <w:tab w:val="left" w:pos="709"/>
          <w:tab w:val="left" w:pos="1080"/>
          <w:tab w:val="left" w:pos="1843"/>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p>
    <w:p w14:paraId="2E687AD4" w14:textId="11FE08DD" w:rsidR="0077646E" w:rsidRPr="0077646E" w:rsidRDefault="006D55E6"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r>
        <w:rPr>
          <w:rFonts w:ascii="Arial" w:hAnsi="Arial" w:cs="Arial"/>
          <w:bCs/>
          <w:color w:val="000000"/>
          <w:sz w:val="24"/>
          <w:szCs w:val="24"/>
        </w:rPr>
        <w:t xml:space="preserve">In their submissions </w:t>
      </w:r>
      <w:r w:rsidR="00091D86">
        <w:rPr>
          <w:rFonts w:ascii="Arial" w:hAnsi="Arial" w:cs="Arial"/>
          <w:bCs/>
          <w:color w:val="000000"/>
          <w:sz w:val="24"/>
          <w:szCs w:val="24"/>
        </w:rPr>
        <w:t xml:space="preserve">to </w:t>
      </w:r>
      <w:r w:rsidR="00B67A72">
        <w:rPr>
          <w:rFonts w:ascii="Arial" w:hAnsi="Arial" w:cs="Arial"/>
          <w:bCs/>
          <w:color w:val="000000"/>
          <w:sz w:val="24"/>
          <w:szCs w:val="24"/>
        </w:rPr>
        <w:t>S</w:t>
      </w:r>
      <w:r w:rsidR="00091D86">
        <w:rPr>
          <w:rFonts w:ascii="Arial" w:hAnsi="Arial" w:cs="Arial"/>
          <w:bCs/>
          <w:color w:val="000000"/>
          <w:sz w:val="24"/>
          <w:szCs w:val="24"/>
        </w:rPr>
        <w:t xml:space="preserve">peaker’s </w:t>
      </w:r>
      <w:r w:rsidR="00B67A72">
        <w:rPr>
          <w:rFonts w:ascii="Arial" w:hAnsi="Arial" w:cs="Arial"/>
          <w:bCs/>
          <w:color w:val="000000"/>
          <w:sz w:val="24"/>
          <w:szCs w:val="24"/>
        </w:rPr>
        <w:t>C</w:t>
      </w:r>
      <w:r w:rsidR="00091D86">
        <w:rPr>
          <w:rFonts w:ascii="Arial" w:hAnsi="Arial" w:cs="Arial"/>
          <w:bCs/>
          <w:color w:val="000000"/>
          <w:sz w:val="24"/>
          <w:szCs w:val="24"/>
        </w:rPr>
        <w:t xml:space="preserve">ounsel </w:t>
      </w:r>
      <w:r>
        <w:rPr>
          <w:rFonts w:ascii="Arial" w:hAnsi="Arial" w:cs="Arial"/>
          <w:bCs/>
          <w:color w:val="000000"/>
          <w:sz w:val="24"/>
          <w:szCs w:val="24"/>
        </w:rPr>
        <w:t xml:space="preserve">the solicitors for the </w:t>
      </w:r>
      <w:r w:rsidR="0016772A">
        <w:rPr>
          <w:rFonts w:ascii="Arial" w:hAnsi="Arial" w:cs="Arial"/>
          <w:bCs/>
          <w:color w:val="000000"/>
          <w:sz w:val="24"/>
          <w:szCs w:val="24"/>
        </w:rPr>
        <w:t>C</w:t>
      </w:r>
      <w:r>
        <w:rPr>
          <w:rFonts w:ascii="Arial" w:hAnsi="Arial" w:cs="Arial"/>
          <w:bCs/>
          <w:color w:val="000000"/>
          <w:sz w:val="24"/>
          <w:szCs w:val="24"/>
        </w:rPr>
        <w:t>laimant note that</w:t>
      </w:r>
      <w:r w:rsidR="00DC4E03">
        <w:rPr>
          <w:rFonts w:ascii="Arial" w:hAnsi="Arial" w:cs="Arial"/>
          <w:bCs/>
          <w:color w:val="000000"/>
          <w:sz w:val="24"/>
          <w:szCs w:val="24"/>
        </w:rPr>
        <w:t>:</w:t>
      </w:r>
    </w:p>
    <w:p w14:paraId="793CE0F8" w14:textId="77777777" w:rsidR="0077646E" w:rsidRDefault="0077646E" w:rsidP="002F3774">
      <w:pPr>
        <w:pStyle w:val="ListParagraph"/>
        <w:ind w:left="709" w:hanging="709"/>
        <w:rPr>
          <w:rFonts w:ascii="Arial" w:hAnsi="Arial" w:cs="Arial"/>
          <w:bCs/>
          <w:color w:val="000000"/>
          <w:sz w:val="24"/>
          <w:szCs w:val="24"/>
        </w:rPr>
      </w:pPr>
    </w:p>
    <w:p w14:paraId="746DD5BE" w14:textId="37A453E3" w:rsidR="007D63DA" w:rsidRPr="007D63DA" w:rsidRDefault="007D63DA" w:rsidP="00810D3D">
      <w:pPr>
        <w:numPr>
          <w:ilvl w:val="1"/>
          <w:numId w:val="18"/>
        </w:numPr>
        <w:tabs>
          <w:tab w:val="left" w:pos="1134"/>
          <w:tab w:val="left" w:pos="1800"/>
          <w:tab w:val="left" w:pos="2520"/>
          <w:tab w:val="left" w:pos="3240"/>
          <w:tab w:val="left" w:pos="3960"/>
          <w:tab w:val="left" w:pos="4680"/>
          <w:tab w:val="left" w:pos="5400"/>
          <w:tab w:val="left" w:pos="6120"/>
          <w:tab w:val="left" w:pos="6840"/>
          <w:tab w:val="left" w:pos="7560"/>
          <w:tab w:val="left" w:pos="8280"/>
        </w:tabs>
        <w:ind w:left="1134" w:hanging="567"/>
        <w:jc w:val="both"/>
        <w:rPr>
          <w:rFonts w:ascii="Arial" w:hAnsi="Arial" w:cs="Arial"/>
          <w:bCs/>
          <w:color w:val="000000"/>
          <w:sz w:val="24"/>
          <w:szCs w:val="24"/>
          <w:u w:val="single"/>
        </w:rPr>
      </w:pPr>
      <w:r>
        <w:rPr>
          <w:rFonts w:ascii="Arial" w:hAnsi="Arial" w:cs="Arial"/>
          <w:bCs/>
          <w:color w:val="000000"/>
          <w:sz w:val="24"/>
          <w:szCs w:val="24"/>
        </w:rPr>
        <w:t>that Parliamentary privilege, which was designed to protect freedom of speech on matters of public interest should not be allowed to undermine the Claimant’s ability to speak freely</w:t>
      </w:r>
      <w:r w:rsidR="00EB0F81">
        <w:rPr>
          <w:rFonts w:ascii="Arial" w:hAnsi="Arial" w:cs="Arial"/>
          <w:bCs/>
          <w:color w:val="000000"/>
          <w:sz w:val="24"/>
          <w:szCs w:val="24"/>
        </w:rPr>
        <w:t xml:space="preserve"> and to present her whistleblowing </w:t>
      </w:r>
      <w:r w:rsidR="00EE7447">
        <w:rPr>
          <w:rFonts w:ascii="Arial" w:hAnsi="Arial" w:cs="Arial"/>
          <w:bCs/>
          <w:color w:val="000000"/>
          <w:sz w:val="24"/>
          <w:szCs w:val="24"/>
        </w:rPr>
        <w:t>claims.</w:t>
      </w:r>
    </w:p>
    <w:p w14:paraId="3188BC99" w14:textId="506D4E0C" w:rsidR="0077646E" w:rsidRPr="0077646E" w:rsidRDefault="006D55E6" w:rsidP="00810D3D">
      <w:pPr>
        <w:numPr>
          <w:ilvl w:val="1"/>
          <w:numId w:val="18"/>
        </w:numPr>
        <w:tabs>
          <w:tab w:val="left" w:pos="1134"/>
          <w:tab w:val="left" w:pos="1800"/>
          <w:tab w:val="left" w:pos="2520"/>
          <w:tab w:val="left" w:pos="3240"/>
          <w:tab w:val="left" w:pos="3960"/>
          <w:tab w:val="left" w:pos="4680"/>
          <w:tab w:val="left" w:pos="5400"/>
          <w:tab w:val="left" w:pos="6120"/>
          <w:tab w:val="left" w:pos="6840"/>
          <w:tab w:val="left" w:pos="7560"/>
          <w:tab w:val="left" w:pos="8280"/>
        </w:tabs>
        <w:ind w:left="1134" w:hanging="567"/>
        <w:jc w:val="both"/>
        <w:rPr>
          <w:rFonts w:ascii="Arial" w:hAnsi="Arial" w:cs="Arial"/>
          <w:bCs/>
          <w:color w:val="000000"/>
          <w:sz w:val="24"/>
          <w:szCs w:val="24"/>
          <w:u w:val="single"/>
        </w:rPr>
      </w:pPr>
      <w:r>
        <w:rPr>
          <w:rFonts w:ascii="Arial" w:hAnsi="Arial" w:cs="Arial"/>
          <w:bCs/>
          <w:color w:val="000000"/>
          <w:sz w:val="24"/>
          <w:szCs w:val="24"/>
        </w:rPr>
        <w:t xml:space="preserve"> none of the issues raised by the</w:t>
      </w:r>
      <w:r w:rsidR="00E420E5">
        <w:rPr>
          <w:rFonts w:ascii="Arial" w:hAnsi="Arial" w:cs="Arial"/>
          <w:bCs/>
          <w:color w:val="000000"/>
          <w:sz w:val="24"/>
          <w:szCs w:val="24"/>
        </w:rPr>
        <w:t xml:space="preserve"> Claimant</w:t>
      </w:r>
      <w:r w:rsidR="0005346E">
        <w:rPr>
          <w:rFonts w:ascii="Arial" w:hAnsi="Arial" w:cs="Arial"/>
          <w:bCs/>
          <w:color w:val="000000"/>
          <w:sz w:val="24"/>
          <w:szCs w:val="24"/>
        </w:rPr>
        <w:t>’s</w:t>
      </w:r>
      <w:r w:rsidR="00E420E5">
        <w:rPr>
          <w:rFonts w:ascii="Arial" w:hAnsi="Arial" w:cs="Arial"/>
          <w:bCs/>
          <w:color w:val="000000"/>
          <w:sz w:val="24"/>
          <w:szCs w:val="24"/>
        </w:rPr>
        <w:t xml:space="preserve"> claims “require the tribunal to decide whether things which was said in Parliament were true or untrue or were made with improper motives</w:t>
      </w:r>
      <w:r w:rsidR="0049006F">
        <w:rPr>
          <w:rFonts w:ascii="Arial" w:hAnsi="Arial" w:cs="Arial"/>
          <w:bCs/>
          <w:color w:val="000000"/>
          <w:sz w:val="24"/>
          <w:szCs w:val="24"/>
        </w:rPr>
        <w:t>.</w:t>
      </w:r>
      <w:r w:rsidR="00612757">
        <w:rPr>
          <w:rFonts w:ascii="Arial" w:hAnsi="Arial" w:cs="Arial"/>
          <w:bCs/>
          <w:color w:val="000000"/>
          <w:sz w:val="24"/>
          <w:szCs w:val="24"/>
        </w:rPr>
        <w:t>”</w:t>
      </w:r>
    </w:p>
    <w:p w14:paraId="5EB48B99" w14:textId="5BE158EB" w:rsidR="0077646E" w:rsidRDefault="00FC2892" w:rsidP="00810D3D">
      <w:pPr>
        <w:numPr>
          <w:ilvl w:val="1"/>
          <w:numId w:val="18"/>
        </w:numPr>
        <w:tabs>
          <w:tab w:val="left" w:pos="1134"/>
          <w:tab w:val="left" w:pos="1800"/>
          <w:tab w:val="left" w:pos="2520"/>
          <w:tab w:val="left" w:pos="3240"/>
          <w:tab w:val="left" w:pos="3960"/>
          <w:tab w:val="left" w:pos="4680"/>
          <w:tab w:val="left" w:pos="5400"/>
          <w:tab w:val="left" w:pos="6120"/>
          <w:tab w:val="left" w:pos="6840"/>
          <w:tab w:val="left" w:pos="7560"/>
          <w:tab w:val="left" w:pos="8280"/>
        </w:tabs>
        <w:ind w:left="1134" w:hanging="567"/>
        <w:jc w:val="both"/>
        <w:rPr>
          <w:rFonts w:ascii="Arial" w:hAnsi="Arial" w:cs="Arial"/>
          <w:bCs/>
          <w:color w:val="000000"/>
          <w:sz w:val="24"/>
          <w:szCs w:val="24"/>
        </w:rPr>
      </w:pPr>
      <w:r w:rsidRPr="00FC2892">
        <w:rPr>
          <w:rFonts w:ascii="Arial" w:hAnsi="Arial" w:cs="Arial"/>
          <w:bCs/>
          <w:color w:val="000000"/>
          <w:sz w:val="24"/>
          <w:szCs w:val="24"/>
        </w:rPr>
        <w:t>that the Claimant also referred to statements made by the same individuals outside of Parliament so that removing the challenge</w:t>
      </w:r>
      <w:r w:rsidR="0005346E">
        <w:rPr>
          <w:rFonts w:ascii="Arial" w:hAnsi="Arial" w:cs="Arial"/>
          <w:bCs/>
          <w:color w:val="000000"/>
          <w:sz w:val="24"/>
          <w:szCs w:val="24"/>
        </w:rPr>
        <w:t>d</w:t>
      </w:r>
      <w:r w:rsidRPr="00FC2892">
        <w:rPr>
          <w:rFonts w:ascii="Arial" w:hAnsi="Arial" w:cs="Arial"/>
          <w:bCs/>
          <w:color w:val="000000"/>
          <w:sz w:val="24"/>
          <w:szCs w:val="24"/>
        </w:rPr>
        <w:t xml:space="preserve"> passages would not advance the purpose of </w:t>
      </w:r>
      <w:r w:rsidR="0005346E">
        <w:rPr>
          <w:rFonts w:ascii="Arial" w:hAnsi="Arial" w:cs="Arial"/>
          <w:bCs/>
          <w:color w:val="000000"/>
          <w:sz w:val="24"/>
          <w:szCs w:val="24"/>
        </w:rPr>
        <w:t>p</w:t>
      </w:r>
      <w:r w:rsidRPr="00FC2892">
        <w:rPr>
          <w:rFonts w:ascii="Arial" w:hAnsi="Arial" w:cs="Arial"/>
          <w:bCs/>
          <w:color w:val="000000"/>
          <w:sz w:val="24"/>
          <w:szCs w:val="24"/>
        </w:rPr>
        <w:t>arliamentary privilege in any meaningful way</w:t>
      </w:r>
      <w:r w:rsidR="007D63DA">
        <w:rPr>
          <w:rFonts w:ascii="Arial" w:hAnsi="Arial" w:cs="Arial"/>
          <w:bCs/>
          <w:color w:val="000000"/>
          <w:sz w:val="24"/>
          <w:szCs w:val="24"/>
        </w:rPr>
        <w:t>.</w:t>
      </w:r>
    </w:p>
    <w:p w14:paraId="7C7D6213" w14:textId="54C10B43" w:rsidR="00DC4E03" w:rsidRDefault="009C1F94" w:rsidP="00810D3D">
      <w:pPr>
        <w:numPr>
          <w:ilvl w:val="1"/>
          <w:numId w:val="18"/>
        </w:numPr>
        <w:tabs>
          <w:tab w:val="left" w:pos="1134"/>
          <w:tab w:val="left" w:pos="1800"/>
          <w:tab w:val="left" w:pos="2520"/>
          <w:tab w:val="left" w:pos="3240"/>
          <w:tab w:val="left" w:pos="3960"/>
          <w:tab w:val="left" w:pos="4680"/>
          <w:tab w:val="left" w:pos="5400"/>
          <w:tab w:val="left" w:pos="6120"/>
          <w:tab w:val="left" w:pos="6840"/>
          <w:tab w:val="left" w:pos="7560"/>
          <w:tab w:val="left" w:pos="8280"/>
        </w:tabs>
        <w:ind w:left="1134" w:hanging="567"/>
        <w:jc w:val="both"/>
        <w:rPr>
          <w:rFonts w:ascii="Arial" w:hAnsi="Arial" w:cs="Arial"/>
          <w:bCs/>
          <w:color w:val="000000"/>
          <w:sz w:val="24"/>
          <w:szCs w:val="24"/>
        </w:rPr>
      </w:pPr>
      <w:r w:rsidRPr="005B673D">
        <w:rPr>
          <w:rFonts w:ascii="Arial" w:hAnsi="Arial" w:cs="Arial"/>
          <w:bCs/>
          <w:color w:val="000000"/>
          <w:sz w:val="24"/>
          <w:szCs w:val="24"/>
        </w:rPr>
        <w:t>that paragraph 53, 59</w:t>
      </w:r>
      <w:r w:rsidR="00E63135" w:rsidRPr="005B673D">
        <w:rPr>
          <w:rFonts w:ascii="Arial" w:hAnsi="Arial" w:cs="Arial"/>
          <w:bCs/>
          <w:color w:val="000000"/>
          <w:sz w:val="24"/>
          <w:szCs w:val="24"/>
        </w:rPr>
        <w:t xml:space="preserve"> 82 </w:t>
      </w:r>
      <w:r w:rsidR="005B673D" w:rsidRPr="005B673D">
        <w:rPr>
          <w:rFonts w:ascii="Arial" w:hAnsi="Arial" w:cs="Arial"/>
          <w:bCs/>
          <w:color w:val="000000"/>
          <w:sz w:val="24"/>
          <w:szCs w:val="24"/>
        </w:rPr>
        <w:t xml:space="preserve">and </w:t>
      </w:r>
      <w:r w:rsidR="00A70E29">
        <w:rPr>
          <w:rFonts w:ascii="Arial" w:hAnsi="Arial" w:cs="Arial"/>
          <w:bCs/>
          <w:color w:val="000000"/>
          <w:sz w:val="24"/>
          <w:szCs w:val="24"/>
        </w:rPr>
        <w:t xml:space="preserve">143 </w:t>
      </w:r>
      <w:r w:rsidR="00C21D67">
        <w:rPr>
          <w:rFonts w:ascii="Arial" w:hAnsi="Arial" w:cs="Arial"/>
          <w:bCs/>
          <w:color w:val="000000"/>
          <w:sz w:val="24"/>
          <w:szCs w:val="24"/>
        </w:rPr>
        <w:t xml:space="preserve">simply </w:t>
      </w:r>
      <w:r w:rsidR="008E4C6C">
        <w:rPr>
          <w:rFonts w:ascii="Arial" w:hAnsi="Arial" w:cs="Arial"/>
          <w:bCs/>
          <w:color w:val="000000"/>
          <w:sz w:val="24"/>
          <w:szCs w:val="24"/>
        </w:rPr>
        <w:t xml:space="preserve">and accurately </w:t>
      </w:r>
      <w:r w:rsidR="00C21D67">
        <w:rPr>
          <w:rFonts w:ascii="Arial" w:hAnsi="Arial" w:cs="Arial"/>
          <w:bCs/>
          <w:color w:val="000000"/>
          <w:sz w:val="24"/>
          <w:szCs w:val="24"/>
        </w:rPr>
        <w:t>described what was said</w:t>
      </w:r>
      <w:r w:rsidR="008E4C6C">
        <w:rPr>
          <w:rFonts w:ascii="Arial" w:hAnsi="Arial" w:cs="Arial"/>
          <w:bCs/>
          <w:color w:val="000000"/>
          <w:sz w:val="24"/>
          <w:szCs w:val="24"/>
        </w:rPr>
        <w:t xml:space="preserve"> </w:t>
      </w:r>
      <w:r w:rsidR="00E63135" w:rsidRPr="005B673D">
        <w:rPr>
          <w:rFonts w:ascii="Arial" w:hAnsi="Arial" w:cs="Arial"/>
          <w:bCs/>
          <w:color w:val="000000"/>
          <w:sz w:val="24"/>
          <w:szCs w:val="24"/>
        </w:rPr>
        <w:t>and did not fall foul of Parliamentary privilege</w:t>
      </w:r>
      <w:r w:rsidR="00513162">
        <w:rPr>
          <w:rFonts w:ascii="Arial" w:hAnsi="Arial" w:cs="Arial"/>
          <w:bCs/>
          <w:color w:val="000000"/>
          <w:sz w:val="24"/>
          <w:szCs w:val="24"/>
        </w:rPr>
        <w:t xml:space="preserve">. </w:t>
      </w:r>
      <w:r w:rsidR="008E4C6C">
        <w:rPr>
          <w:rFonts w:ascii="Arial" w:hAnsi="Arial" w:cs="Arial"/>
          <w:bCs/>
          <w:color w:val="000000"/>
          <w:sz w:val="24"/>
          <w:szCs w:val="24"/>
        </w:rPr>
        <w:t>Paragrap</w:t>
      </w:r>
      <w:r w:rsidR="002316A4">
        <w:rPr>
          <w:rFonts w:ascii="Arial" w:hAnsi="Arial" w:cs="Arial"/>
          <w:bCs/>
          <w:color w:val="000000"/>
          <w:sz w:val="24"/>
          <w:szCs w:val="24"/>
        </w:rPr>
        <w:t xml:space="preserve">hs </w:t>
      </w:r>
      <w:r w:rsidR="00B312F5">
        <w:rPr>
          <w:rFonts w:ascii="Arial" w:hAnsi="Arial" w:cs="Arial"/>
          <w:bCs/>
          <w:color w:val="000000"/>
          <w:sz w:val="24"/>
          <w:szCs w:val="24"/>
        </w:rPr>
        <w:t>107 to 109 did not invite the tribunal to f</w:t>
      </w:r>
      <w:r w:rsidR="00B312F5" w:rsidRPr="001A2F81">
        <w:rPr>
          <w:rFonts w:ascii="Arial" w:hAnsi="Arial" w:cs="Arial"/>
          <w:bCs/>
          <w:color w:val="000000"/>
          <w:sz w:val="24"/>
          <w:szCs w:val="24"/>
          <w:u w:val="single"/>
        </w:rPr>
        <w:t>ind</w:t>
      </w:r>
      <w:r w:rsidR="00B312F5">
        <w:rPr>
          <w:rFonts w:ascii="Arial" w:hAnsi="Arial" w:cs="Arial"/>
          <w:bCs/>
          <w:color w:val="000000"/>
          <w:sz w:val="24"/>
          <w:szCs w:val="24"/>
        </w:rPr>
        <w:t xml:space="preserve"> that the civil servant</w:t>
      </w:r>
      <w:r w:rsidR="001A2F81">
        <w:rPr>
          <w:rFonts w:ascii="Arial" w:hAnsi="Arial" w:cs="Arial"/>
          <w:bCs/>
          <w:color w:val="000000"/>
          <w:sz w:val="24"/>
          <w:szCs w:val="24"/>
        </w:rPr>
        <w:t xml:space="preserve"> (Nigel Casey) </w:t>
      </w:r>
      <w:r w:rsidR="00B312F5">
        <w:rPr>
          <w:rFonts w:ascii="Arial" w:hAnsi="Arial" w:cs="Arial"/>
          <w:bCs/>
          <w:color w:val="000000"/>
          <w:sz w:val="24"/>
          <w:szCs w:val="24"/>
        </w:rPr>
        <w:t xml:space="preserve"> giving evidence to the select committee was  dishonest.</w:t>
      </w:r>
    </w:p>
    <w:p w14:paraId="76D5E974" w14:textId="6DEECB77" w:rsidR="00FC2892" w:rsidRDefault="00DC4E03" w:rsidP="00810D3D">
      <w:pPr>
        <w:numPr>
          <w:ilvl w:val="1"/>
          <w:numId w:val="18"/>
        </w:numPr>
        <w:tabs>
          <w:tab w:val="left" w:pos="1134"/>
          <w:tab w:val="left" w:pos="1800"/>
          <w:tab w:val="left" w:pos="2520"/>
          <w:tab w:val="left" w:pos="3240"/>
          <w:tab w:val="left" w:pos="3960"/>
          <w:tab w:val="left" w:pos="4680"/>
          <w:tab w:val="left" w:pos="5400"/>
          <w:tab w:val="left" w:pos="6120"/>
          <w:tab w:val="left" w:pos="6840"/>
          <w:tab w:val="left" w:pos="7560"/>
          <w:tab w:val="left" w:pos="8280"/>
        </w:tabs>
        <w:ind w:left="1134" w:hanging="567"/>
        <w:jc w:val="both"/>
        <w:rPr>
          <w:rFonts w:ascii="Arial" w:hAnsi="Arial" w:cs="Arial"/>
          <w:bCs/>
          <w:color w:val="000000"/>
          <w:sz w:val="24"/>
          <w:szCs w:val="24"/>
        </w:rPr>
      </w:pPr>
      <w:r>
        <w:rPr>
          <w:rFonts w:ascii="Arial" w:hAnsi="Arial" w:cs="Arial"/>
          <w:bCs/>
          <w:color w:val="000000"/>
          <w:sz w:val="24"/>
          <w:szCs w:val="24"/>
        </w:rPr>
        <w:t>that t</w:t>
      </w:r>
      <w:r w:rsidR="00E84AB4">
        <w:rPr>
          <w:rFonts w:ascii="Arial" w:hAnsi="Arial" w:cs="Arial"/>
          <w:bCs/>
          <w:color w:val="000000"/>
          <w:sz w:val="24"/>
          <w:szCs w:val="24"/>
        </w:rPr>
        <w:t xml:space="preserve">he Respondent had not provided any clarity as to the nature of its objection to </w:t>
      </w:r>
      <w:r w:rsidR="005C5523">
        <w:rPr>
          <w:rFonts w:ascii="Arial" w:hAnsi="Arial" w:cs="Arial"/>
          <w:bCs/>
          <w:color w:val="000000"/>
          <w:sz w:val="24"/>
          <w:szCs w:val="24"/>
        </w:rPr>
        <w:t>paragraphs</w:t>
      </w:r>
      <w:r w:rsidR="00E84AB4">
        <w:rPr>
          <w:rFonts w:ascii="Arial" w:hAnsi="Arial" w:cs="Arial"/>
          <w:bCs/>
          <w:color w:val="000000"/>
          <w:sz w:val="24"/>
          <w:szCs w:val="24"/>
        </w:rPr>
        <w:t xml:space="preserve"> </w:t>
      </w:r>
      <w:r w:rsidR="005C5523">
        <w:rPr>
          <w:rFonts w:ascii="Arial" w:hAnsi="Arial" w:cs="Arial"/>
          <w:bCs/>
          <w:color w:val="000000"/>
          <w:sz w:val="24"/>
          <w:szCs w:val="24"/>
        </w:rPr>
        <w:t>75 and 78.</w:t>
      </w:r>
    </w:p>
    <w:p w14:paraId="7C4AFBFA" w14:textId="77777777" w:rsidR="00B312F5" w:rsidRPr="005B673D" w:rsidRDefault="00B312F5"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p>
    <w:p w14:paraId="20289D50" w14:textId="53883E4F" w:rsidR="006B7655" w:rsidRPr="007F6DA5" w:rsidRDefault="00F13748"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r w:rsidRPr="00F13748">
        <w:rPr>
          <w:rFonts w:ascii="Arial" w:hAnsi="Arial" w:cs="Arial"/>
          <w:bCs/>
          <w:color w:val="000000"/>
          <w:sz w:val="24"/>
          <w:szCs w:val="24"/>
        </w:rPr>
        <w:t>In her opinion</w:t>
      </w:r>
      <w:r>
        <w:rPr>
          <w:rFonts w:ascii="Arial" w:hAnsi="Arial" w:cs="Arial"/>
          <w:bCs/>
          <w:color w:val="000000"/>
          <w:sz w:val="24"/>
          <w:szCs w:val="24"/>
        </w:rPr>
        <w:t xml:space="preserve">, dated 5 September 2023, </w:t>
      </w:r>
      <w:r w:rsidR="00F3416E">
        <w:rPr>
          <w:rFonts w:ascii="Arial" w:hAnsi="Arial" w:cs="Arial"/>
          <w:bCs/>
          <w:color w:val="000000"/>
          <w:sz w:val="24"/>
          <w:szCs w:val="24"/>
        </w:rPr>
        <w:t>S</w:t>
      </w:r>
      <w:r>
        <w:rPr>
          <w:rFonts w:ascii="Arial" w:hAnsi="Arial" w:cs="Arial"/>
          <w:bCs/>
          <w:color w:val="000000"/>
          <w:sz w:val="24"/>
          <w:szCs w:val="24"/>
        </w:rPr>
        <w:t>peakers Counsel</w:t>
      </w:r>
      <w:r w:rsidR="00F3416E">
        <w:rPr>
          <w:rFonts w:ascii="Arial" w:hAnsi="Arial" w:cs="Arial"/>
          <w:bCs/>
          <w:color w:val="000000"/>
          <w:sz w:val="24"/>
          <w:szCs w:val="24"/>
        </w:rPr>
        <w:t>, after setting out the general principle</w:t>
      </w:r>
      <w:r w:rsidR="005720A2">
        <w:rPr>
          <w:rFonts w:ascii="Arial" w:hAnsi="Arial" w:cs="Arial"/>
          <w:bCs/>
          <w:color w:val="000000"/>
          <w:sz w:val="24"/>
          <w:szCs w:val="24"/>
        </w:rPr>
        <w:t>s</w:t>
      </w:r>
      <w:r w:rsidR="00F3416E">
        <w:rPr>
          <w:rFonts w:ascii="Arial" w:hAnsi="Arial" w:cs="Arial"/>
          <w:bCs/>
          <w:color w:val="000000"/>
          <w:sz w:val="24"/>
          <w:szCs w:val="24"/>
        </w:rPr>
        <w:t xml:space="preserve"> says this: “</w:t>
      </w:r>
      <w:r w:rsidR="005720A2">
        <w:rPr>
          <w:rFonts w:ascii="Arial" w:hAnsi="Arial" w:cs="Arial"/>
          <w:bCs/>
          <w:color w:val="000000"/>
          <w:sz w:val="24"/>
          <w:szCs w:val="24"/>
        </w:rPr>
        <w:t>I</w:t>
      </w:r>
      <w:r w:rsidR="00430704">
        <w:rPr>
          <w:rFonts w:ascii="Arial" w:hAnsi="Arial" w:cs="Arial"/>
          <w:bCs/>
          <w:color w:val="000000"/>
          <w:sz w:val="24"/>
          <w:szCs w:val="24"/>
        </w:rPr>
        <w:t>n determining whether evidence concerning proceedings in Parliament is admissible or not, the starting point is the purpose for which the material is to be used.”</w:t>
      </w:r>
      <w:r w:rsidR="002D55D7">
        <w:rPr>
          <w:rFonts w:ascii="Arial" w:hAnsi="Arial" w:cs="Arial"/>
          <w:bCs/>
          <w:color w:val="000000"/>
          <w:sz w:val="24"/>
          <w:szCs w:val="24"/>
        </w:rPr>
        <w:t xml:space="preserve"> She refers to a </w:t>
      </w:r>
      <w:r w:rsidR="002D55D7" w:rsidRPr="005720A2">
        <w:rPr>
          <w:rFonts w:ascii="Arial" w:hAnsi="Arial" w:cs="Arial"/>
          <w:bCs/>
          <w:color w:val="000000"/>
          <w:sz w:val="24"/>
          <w:szCs w:val="24"/>
          <w:u w:val="single"/>
        </w:rPr>
        <w:t>R</w:t>
      </w:r>
      <w:r w:rsidR="00A706C4" w:rsidRPr="005720A2">
        <w:rPr>
          <w:rFonts w:ascii="Arial" w:hAnsi="Arial" w:cs="Arial"/>
          <w:bCs/>
          <w:color w:val="000000"/>
          <w:sz w:val="24"/>
          <w:szCs w:val="24"/>
          <w:u w:val="single"/>
        </w:rPr>
        <w:t xml:space="preserve"> (Heathrow Hub) v Secretary of State for Trans</w:t>
      </w:r>
      <w:r w:rsidR="00A832E4">
        <w:rPr>
          <w:rFonts w:ascii="Arial" w:hAnsi="Arial" w:cs="Arial"/>
          <w:bCs/>
          <w:color w:val="000000"/>
          <w:sz w:val="24"/>
          <w:szCs w:val="24"/>
          <w:u w:val="single"/>
        </w:rPr>
        <w:t>port</w:t>
      </w:r>
      <w:r w:rsidR="00A706C4">
        <w:rPr>
          <w:rFonts w:ascii="Arial" w:hAnsi="Arial" w:cs="Arial"/>
          <w:bCs/>
          <w:color w:val="000000"/>
          <w:sz w:val="24"/>
          <w:szCs w:val="24"/>
        </w:rPr>
        <w:t xml:space="preserve"> 2020 EWCA civ 213 which set out the</w:t>
      </w:r>
      <w:r w:rsidR="007F6DA5">
        <w:rPr>
          <w:rFonts w:ascii="Arial" w:hAnsi="Arial" w:cs="Arial"/>
          <w:bCs/>
          <w:color w:val="000000"/>
          <w:sz w:val="24"/>
          <w:szCs w:val="24"/>
        </w:rPr>
        <w:t xml:space="preserve"> various circumstances in which reference to Parliamentary proceedings would not breach article 9.</w:t>
      </w:r>
    </w:p>
    <w:p w14:paraId="1507B7C5" w14:textId="77777777" w:rsidR="007F6DA5" w:rsidRDefault="007F6DA5" w:rsidP="002F3774">
      <w:pPr>
        <w:pStyle w:val="ListParagraph"/>
        <w:ind w:left="709" w:hanging="709"/>
        <w:rPr>
          <w:rFonts w:ascii="Arial" w:hAnsi="Arial" w:cs="Arial"/>
          <w:bCs/>
          <w:color w:val="000000"/>
          <w:sz w:val="24"/>
          <w:szCs w:val="24"/>
          <w:u w:val="single"/>
        </w:rPr>
      </w:pPr>
    </w:p>
    <w:p w14:paraId="2FFCEC73" w14:textId="3415DF57" w:rsidR="007F6DA5" w:rsidRPr="007F6DA5" w:rsidRDefault="007F6DA5" w:rsidP="00240C74">
      <w:pPr>
        <w:numPr>
          <w:ilvl w:val="1"/>
          <w:numId w:val="18"/>
        </w:num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1134" w:hanging="425"/>
        <w:jc w:val="both"/>
        <w:rPr>
          <w:rFonts w:ascii="Arial" w:hAnsi="Arial" w:cs="Arial"/>
          <w:bCs/>
          <w:color w:val="000000"/>
          <w:sz w:val="24"/>
          <w:szCs w:val="24"/>
        </w:rPr>
      </w:pPr>
      <w:r w:rsidRPr="007F6DA5">
        <w:rPr>
          <w:rFonts w:ascii="Arial" w:hAnsi="Arial" w:cs="Arial"/>
          <w:bCs/>
          <w:color w:val="000000"/>
          <w:sz w:val="24"/>
          <w:szCs w:val="24"/>
        </w:rPr>
        <w:t xml:space="preserve">The court may admit evidence of the proceedings in Parliament to prove what was said or done in Parliament as a matter of historic fact </w:t>
      </w:r>
      <w:r w:rsidRPr="007F6DA5">
        <w:rPr>
          <w:rFonts w:ascii="Arial" w:hAnsi="Arial" w:cs="Arial"/>
          <w:bCs/>
          <w:color w:val="000000"/>
          <w:sz w:val="24"/>
          <w:szCs w:val="24"/>
          <w:u w:val="single"/>
        </w:rPr>
        <w:t>where this is uncontentious</w:t>
      </w:r>
      <w:r>
        <w:rPr>
          <w:rFonts w:ascii="Arial" w:hAnsi="Arial" w:cs="Arial"/>
          <w:bCs/>
          <w:color w:val="000000"/>
          <w:sz w:val="24"/>
          <w:szCs w:val="24"/>
          <w:u w:val="single"/>
        </w:rPr>
        <w:t xml:space="preserve"> </w:t>
      </w:r>
      <w:r w:rsidR="00085E17" w:rsidRPr="00085E17">
        <w:rPr>
          <w:rFonts w:ascii="Arial" w:hAnsi="Arial" w:cs="Arial"/>
          <w:bCs/>
          <w:i/>
          <w:iCs/>
          <w:color w:val="000000"/>
          <w:sz w:val="24"/>
          <w:szCs w:val="24"/>
        </w:rPr>
        <w:t>(my underlining</w:t>
      </w:r>
      <w:r w:rsidR="00085E17">
        <w:rPr>
          <w:rFonts w:ascii="Arial" w:hAnsi="Arial" w:cs="Arial"/>
          <w:bCs/>
          <w:i/>
          <w:iCs/>
          <w:color w:val="000000"/>
          <w:sz w:val="24"/>
          <w:szCs w:val="24"/>
        </w:rPr>
        <w:t>).</w:t>
      </w:r>
    </w:p>
    <w:p w14:paraId="3A19EE92" w14:textId="5B920C9B" w:rsidR="007F6DA5" w:rsidRDefault="00085E17" w:rsidP="00240C74">
      <w:pPr>
        <w:numPr>
          <w:ilvl w:val="1"/>
          <w:numId w:val="18"/>
        </w:num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1134" w:hanging="425"/>
        <w:jc w:val="both"/>
        <w:rPr>
          <w:rFonts w:ascii="Arial" w:hAnsi="Arial" w:cs="Arial"/>
          <w:bCs/>
          <w:color w:val="000000"/>
          <w:sz w:val="24"/>
          <w:szCs w:val="24"/>
        </w:rPr>
      </w:pPr>
      <w:r w:rsidRPr="00085E17">
        <w:rPr>
          <w:rFonts w:ascii="Arial" w:hAnsi="Arial" w:cs="Arial"/>
          <w:bCs/>
          <w:color w:val="000000"/>
          <w:sz w:val="24"/>
          <w:szCs w:val="24"/>
        </w:rPr>
        <w:t>Parliamentary material may be considered in determining whether legislation is compatible with the European Convention on Human Rights</w:t>
      </w:r>
      <w:r w:rsidR="00150DCB">
        <w:rPr>
          <w:rFonts w:ascii="Arial" w:hAnsi="Arial" w:cs="Arial"/>
          <w:bCs/>
          <w:color w:val="000000"/>
          <w:sz w:val="24"/>
          <w:szCs w:val="24"/>
        </w:rPr>
        <w:t>.</w:t>
      </w:r>
    </w:p>
    <w:p w14:paraId="016D6261" w14:textId="41EC46C1" w:rsidR="00085E17" w:rsidRDefault="00150DCB" w:rsidP="00240C74">
      <w:pPr>
        <w:numPr>
          <w:ilvl w:val="1"/>
          <w:numId w:val="18"/>
        </w:num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1134" w:hanging="425"/>
        <w:jc w:val="both"/>
        <w:rPr>
          <w:rFonts w:ascii="Arial" w:hAnsi="Arial" w:cs="Arial"/>
          <w:bCs/>
          <w:color w:val="000000"/>
          <w:sz w:val="24"/>
          <w:szCs w:val="24"/>
        </w:rPr>
      </w:pPr>
      <w:r>
        <w:rPr>
          <w:rFonts w:ascii="Arial" w:hAnsi="Arial" w:cs="Arial"/>
          <w:bCs/>
          <w:color w:val="000000"/>
          <w:sz w:val="24"/>
          <w:szCs w:val="24"/>
        </w:rPr>
        <w:t>T</w:t>
      </w:r>
      <w:r w:rsidR="001F1D7F">
        <w:rPr>
          <w:rFonts w:ascii="Arial" w:hAnsi="Arial" w:cs="Arial"/>
          <w:bCs/>
          <w:color w:val="000000"/>
          <w:sz w:val="24"/>
          <w:szCs w:val="24"/>
        </w:rPr>
        <w:t>he court</w:t>
      </w:r>
      <w:r>
        <w:rPr>
          <w:rFonts w:ascii="Arial" w:hAnsi="Arial" w:cs="Arial"/>
          <w:bCs/>
          <w:color w:val="000000"/>
          <w:sz w:val="24"/>
          <w:szCs w:val="24"/>
        </w:rPr>
        <w:t>s</w:t>
      </w:r>
      <w:r w:rsidR="001F1D7F">
        <w:rPr>
          <w:rFonts w:ascii="Arial" w:hAnsi="Arial" w:cs="Arial"/>
          <w:bCs/>
          <w:color w:val="000000"/>
          <w:sz w:val="24"/>
          <w:szCs w:val="24"/>
        </w:rPr>
        <w:t xml:space="preserve"> may have regard to a clear ministerial statement as an aid to construction of ambiguous legislation</w:t>
      </w:r>
      <w:r>
        <w:rPr>
          <w:rFonts w:ascii="Arial" w:hAnsi="Arial" w:cs="Arial"/>
          <w:bCs/>
          <w:color w:val="000000"/>
          <w:sz w:val="24"/>
          <w:szCs w:val="24"/>
        </w:rPr>
        <w:t>.</w:t>
      </w:r>
    </w:p>
    <w:p w14:paraId="46F10433" w14:textId="7F2E8DA7" w:rsidR="001F1D7F" w:rsidRDefault="00150DCB" w:rsidP="00240C74">
      <w:pPr>
        <w:numPr>
          <w:ilvl w:val="1"/>
          <w:numId w:val="18"/>
        </w:num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1134" w:hanging="425"/>
        <w:jc w:val="both"/>
        <w:rPr>
          <w:rFonts w:ascii="Arial" w:hAnsi="Arial" w:cs="Arial"/>
          <w:bCs/>
          <w:color w:val="000000"/>
          <w:sz w:val="24"/>
          <w:szCs w:val="24"/>
        </w:rPr>
      </w:pPr>
      <w:r>
        <w:rPr>
          <w:rFonts w:ascii="Arial" w:hAnsi="Arial" w:cs="Arial"/>
          <w:bCs/>
          <w:color w:val="000000"/>
          <w:sz w:val="24"/>
          <w:szCs w:val="24"/>
        </w:rPr>
        <w:t>T</w:t>
      </w:r>
      <w:r w:rsidR="001F1D7F">
        <w:rPr>
          <w:rFonts w:ascii="Arial" w:hAnsi="Arial" w:cs="Arial"/>
          <w:bCs/>
          <w:color w:val="000000"/>
          <w:sz w:val="24"/>
          <w:szCs w:val="24"/>
        </w:rPr>
        <w:t>he courts may have regard to Parliamentary proceedings to ensure the requirements of the statutory process have been complied with.</w:t>
      </w:r>
    </w:p>
    <w:p w14:paraId="5CD7B13A" w14:textId="0FB4F950" w:rsidR="001F1D7F" w:rsidRDefault="00640F55" w:rsidP="00240C74">
      <w:pPr>
        <w:numPr>
          <w:ilvl w:val="1"/>
          <w:numId w:val="18"/>
        </w:num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1134" w:hanging="425"/>
        <w:jc w:val="both"/>
        <w:rPr>
          <w:rFonts w:ascii="Arial" w:hAnsi="Arial" w:cs="Arial"/>
          <w:bCs/>
          <w:color w:val="000000"/>
          <w:sz w:val="24"/>
          <w:szCs w:val="24"/>
        </w:rPr>
      </w:pPr>
      <w:r>
        <w:rPr>
          <w:rFonts w:ascii="Arial" w:hAnsi="Arial" w:cs="Arial"/>
          <w:bCs/>
          <w:color w:val="000000"/>
          <w:sz w:val="24"/>
          <w:szCs w:val="24"/>
        </w:rPr>
        <w:t xml:space="preserve">The courts may have regard to Parliamentary proceedings in the context of the scope and effect of Parliamentary privilege, on which it is important for Parliament on the courts to agree if </w:t>
      </w:r>
      <w:r w:rsidR="00EE7447">
        <w:rPr>
          <w:rFonts w:ascii="Arial" w:hAnsi="Arial" w:cs="Arial"/>
          <w:bCs/>
          <w:color w:val="000000"/>
          <w:sz w:val="24"/>
          <w:szCs w:val="24"/>
        </w:rPr>
        <w:t>possible.</w:t>
      </w:r>
    </w:p>
    <w:p w14:paraId="079FD391" w14:textId="2927BD2A" w:rsidR="00640F55" w:rsidRDefault="002253A1" w:rsidP="00240C74">
      <w:pPr>
        <w:numPr>
          <w:ilvl w:val="1"/>
          <w:numId w:val="18"/>
        </w:num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1134" w:hanging="425"/>
        <w:jc w:val="both"/>
        <w:rPr>
          <w:rFonts w:ascii="Arial" w:hAnsi="Arial" w:cs="Arial"/>
          <w:bCs/>
          <w:color w:val="000000"/>
          <w:sz w:val="24"/>
          <w:szCs w:val="24"/>
        </w:rPr>
      </w:pPr>
      <w:r>
        <w:rPr>
          <w:rFonts w:ascii="Arial" w:hAnsi="Arial" w:cs="Arial"/>
          <w:bCs/>
          <w:color w:val="000000"/>
          <w:sz w:val="24"/>
          <w:szCs w:val="24"/>
        </w:rPr>
        <w:t>T</w:t>
      </w:r>
      <w:r w:rsidR="00640F55">
        <w:rPr>
          <w:rFonts w:ascii="Arial" w:hAnsi="Arial" w:cs="Arial"/>
          <w:bCs/>
          <w:color w:val="000000"/>
          <w:sz w:val="24"/>
          <w:szCs w:val="24"/>
        </w:rPr>
        <w:t>he use of ministerial statements</w:t>
      </w:r>
      <w:r w:rsidR="00F639D9">
        <w:rPr>
          <w:rFonts w:ascii="Arial" w:hAnsi="Arial" w:cs="Arial"/>
          <w:bCs/>
          <w:color w:val="000000"/>
          <w:sz w:val="24"/>
          <w:szCs w:val="24"/>
        </w:rPr>
        <w:t xml:space="preserve"> in judicial review proceedings.</w:t>
      </w:r>
    </w:p>
    <w:p w14:paraId="1C2174BB" w14:textId="77777777" w:rsidR="009C0E55" w:rsidRDefault="009C0E55" w:rsidP="00240C74">
      <w:p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1134" w:hanging="425"/>
        <w:jc w:val="both"/>
        <w:rPr>
          <w:rFonts w:ascii="Arial" w:hAnsi="Arial" w:cs="Arial"/>
          <w:bCs/>
          <w:color w:val="000000"/>
          <w:sz w:val="24"/>
          <w:szCs w:val="24"/>
        </w:rPr>
      </w:pPr>
    </w:p>
    <w:p w14:paraId="7BCC6E23" w14:textId="23C527E5" w:rsidR="002D6581" w:rsidRPr="00085E17" w:rsidRDefault="009C0E55" w:rsidP="00240C74">
      <w:pPr>
        <w:tabs>
          <w:tab w:val="left" w:pos="1134"/>
          <w:tab w:val="left" w:pos="1276"/>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r>
        <w:rPr>
          <w:rFonts w:ascii="Arial" w:hAnsi="Arial" w:cs="Arial"/>
          <w:bCs/>
          <w:color w:val="000000"/>
          <w:sz w:val="24"/>
          <w:szCs w:val="24"/>
        </w:rPr>
        <w:t>(</w:t>
      </w:r>
      <w:r w:rsidR="002D6581">
        <w:rPr>
          <w:rFonts w:ascii="Arial" w:hAnsi="Arial" w:cs="Arial"/>
          <w:bCs/>
          <w:color w:val="000000"/>
          <w:sz w:val="24"/>
          <w:szCs w:val="24"/>
        </w:rPr>
        <w:t>Of th</w:t>
      </w:r>
      <w:r>
        <w:rPr>
          <w:rFonts w:ascii="Arial" w:hAnsi="Arial" w:cs="Arial"/>
          <w:bCs/>
          <w:color w:val="000000"/>
          <w:sz w:val="24"/>
          <w:szCs w:val="24"/>
        </w:rPr>
        <w:t>e</w:t>
      </w:r>
      <w:r w:rsidR="002D6581">
        <w:rPr>
          <w:rFonts w:ascii="Arial" w:hAnsi="Arial" w:cs="Arial"/>
          <w:bCs/>
          <w:color w:val="000000"/>
          <w:sz w:val="24"/>
          <w:szCs w:val="24"/>
        </w:rPr>
        <w:t>s</w:t>
      </w:r>
      <w:r>
        <w:rPr>
          <w:rFonts w:ascii="Arial" w:hAnsi="Arial" w:cs="Arial"/>
          <w:bCs/>
          <w:color w:val="000000"/>
          <w:sz w:val="24"/>
          <w:szCs w:val="24"/>
        </w:rPr>
        <w:t>e</w:t>
      </w:r>
      <w:r w:rsidR="002D6581">
        <w:rPr>
          <w:rFonts w:ascii="Arial" w:hAnsi="Arial" w:cs="Arial"/>
          <w:bCs/>
          <w:color w:val="000000"/>
          <w:sz w:val="24"/>
          <w:szCs w:val="24"/>
        </w:rPr>
        <w:t xml:space="preserve"> exceptions the Claimant seeks to rely on a</w:t>
      </w:r>
      <w:r w:rsidR="00240C74">
        <w:rPr>
          <w:rFonts w:ascii="Arial" w:hAnsi="Arial" w:cs="Arial"/>
          <w:bCs/>
          <w:color w:val="000000"/>
          <w:sz w:val="24"/>
          <w:szCs w:val="24"/>
        </w:rPr>
        <w:t>.</w:t>
      </w:r>
      <w:r w:rsidR="002D6581">
        <w:rPr>
          <w:rFonts w:ascii="Arial" w:hAnsi="Arial" w:cs="Arial"/>
          <w:bCs/>
          <w:color w:val="000000"/>
          <w:sz w:val="24"/>
          <w:szCs w:val="24"/>
        </w:rPr>
        <w:t xml:space="preserve"> </w:t>
      </w:r>
      <w:r>
        <w:rPr>
          <w:rFonts w:ascii="Arial" w:hAnsi="Arial" w:cs="Arial"/>
          <w:bCs/>
          <w:color w:val="000000"/>
          <w:sz w:val="24"/>
          <w:szCs w:val="24"/>
        </w:rPr>
        <w:t>alone</w:t>
      </w:r>
      <w:r w:rsidR="00126528">
        <w:rPr>
          <w:rFonts w:ascii="Arial" w:hAnsi="Arial" w:cs="Arial"/>
          <w:bCs/>
          <w:color w:val="000000"/>
          <w:sz w:val="24"/>
          <w:szCs w:val="24"/>
        </w:rPr>
        <w:t xml:space="preserve">. </w:t>
      </w:r>
      <w:r>
        <w:rPr>
          <w:rFonts w:ascii="Arial" w:hAnsi="Arial" w:cs="Arial"/>
          <w:bCs/>
          <w:color w:val="000000"/>
          <w:sz w:val="24"/>
          <w:szCs w:val="24"/>
        </w:rPr>
        <w:t xml:space="preserve"> </w:t>
      </w:r>
      <w:r w:rsidR="00126528">
        <w:rPr>
          <w:rFonts w:ascii="Arial" w:hAnsi="Arial" w:cs="Arial"/>
          <w:bCs/>
          <w:color w:val="000000"/>
          <w:sz w:val="24"/>
          <w:szCs w:val="24"/>
        </w:rPr>
        <w:t xml:space="preserve">She does also </w:t>
      </w:r>
      <w:r>
        <w:rPr>
          <w:rFonts w:ascii="Arial" w:hAnsi="Arial" w:cs="Arial"/>
          <w:bCs/>
          <w:color w:val="000000"/>
          <w:sz w:val="24"/>
          <w:szCs w:val="24"/>
        </w:rPr>
        <w:t xml:space="preserve">mount a challenge to </w:t>
      </w:r>
      <w:r w:rsidR="00240C74">
        <w:rPr>
          <w:rFonts w:ascii="Arial" w:hAnsi="Arial" w:cs="Arial"/>
          <w:bCs/>
          <w:color w:val="000000"/>
          <w:sz w:val="24"/>
          <w:szCs w:val="24"/>
        </w:rPr>
        <w:t xml:space="preserve">the validity of Article 9 itself in the context of whistleblowing cases.) </w:t>
      </w:r>
    </w:p>
    <w:p w14:paraId="6EE6AB79" w14:textId="77777777" w:rsidR="00F96B11" w:rsidRDefault="00F96B11" w:rsidP="002F3774">
      <w:pPr>
        <w:pStyle w:val="ListParagraph"/>
        <w:ind w:left="709" w:hanging="709"/>
        <w:rPr>
          <w:rFonts w:ascii="Arial" w:hAnsi="Arial" w:cs="Arial"/>
          <w:bCs/>
          <w:color w:val="000000"/>
          <w:sz w:val="24"/>
          <w:szCs w:val="24"/>
        </w:rPr>
      </w:pPr>
    </w:p>
    <w:p w14:paraId="35B9A30A" w14:textId="5DEA74EC" w:rsidR="009A4C5C" w:rsidRDefault="006D461B"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Speakers Counsel also referred to two decisions which gave detailed consideration to the meaning of “questioning”. </w:t>
      </w:r>
      <w:r w:rsidR="00A033D0">
        <w:rPr>
          <w:rFonts w:ascii="Arial" w:hAnsi="Arial" w:cs="Arial"/>
          <w:bCs/>
          <w:color w:val="000000"/>
          <w:sz w:val="24"/>
          <w:szCs w:val="24"/>
        </w:rPr>
        <w:t>The first is</w:t>
      </w:r>
      <w:r w:rsidR="00565690">
        <w:rPr>
          <w:rFonts w:ascii="Arial" w:hAnsi="Arial" w:cs="Arial"/>
          <w:bCs/>
          <w:color w:val="000000"/>
          <w:sz w:val="24"/>
          <w:szCs w:val="24"/>
        </w:rPr>
        <w:t xml:space="preserve"> </w:t>
      </w:r>
      <w:r w:rsidR="00565690" w:rsidRPr="0027754A">
        <w:rPr>
          <w:rFonts w:ascii="Arial" w:hAnsi="Arial" w:cs="Arial"/>
          <w:bCs/>
          <w:color w:val="000000"/>
          <w:sz w:val="24"/>
          <w:szCs w:val="24"/>
          <w:u w:val="single"/>
        </w:rPr>
        <w:t>Office of Government Commerce the Information Commissioner</w:t>
      </w:r>
      <w:r w:rsidR="0027754A">
        <w:rPr>
          <w:rFonts w:ascii="Arial" w:hAnsi="Arial" w:cs="Arial"/>
          <w:bCs/>
          <w:color w:val="000000"/>
          <w:sz w:val="24"/>
          <w:szCs w:val="24"/>
          <w:u w:val="single"/>
        </w:rPr>
        <w:t xml:space="preserve"> (see above)</w:t>
      </w:r>
      <w:r w:rsidR="00382B0A">
        <w:rPr>
          <w:rFonts w:ascii="Arial" w:hAnsi="Arial" w:cs="Arial"/>
          <w:bCs/>
          <w:color w:val="000000"/>
          <w:sz w:val="24"/>
          <w:szCs w:val="24"/>
        </w:rPr>
        <w:t xml:space="preserve">. The second is </w:t>
      </w:r>
      <w:r w:rsidR="00382B0A" w:rsidRPr="0027754A">
        <w:rPr>
          <w:rFonts w:ascii="Arial" w:hAnsi="Arial" w:cs="Arial"/>
          <w:bCs/>
          <w:color w:val="000000"/>
          <w:sz w:val="24"/>
          <w:szCs w:val="24"/>
          <w:u w:val="single"/>
        </w:rPr>
        <w:t xml:space="preserve">Kimathi and others v </w:t>
      </w:r>
      <w:r w:rsidR="009A4C5C" w:rsidRPr="0027754A">
        <w:rPr>
          <w:rFonts w:ascii="Arial" w:hAnsi="Arial" w:cs="Arial"/>
          <w:bCs/>
          <w:color w:val="000000"/>
          <w:sz w:val="24"/>
          <w:szCs w:val="24"/>
          <w:u w:val="single"/>
        </w:rPr>
        <w:t>Foreign and Commonwealth Office 2018 4 WLR 48.</w:t>
      </w:r>
    </w:p>
    <w:p w14:paraId="6E29D5B0" w14:textId="77777777" w:rsidR="00671D75" w:rsidRDefault="00671D75" w:rsidP="002F3774">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p>
    <w:p w14:paraId="14A1DB75" w14:textId="5840DBE7" w:rsidR="000172EB" w:rsidRPr="00A6535F" w:rsidRDefault="000172EB" w:rsidP="002F3774">
      <w:pPr>
        <w:numPr>
          <w:ilvl w:val="0"/>
          <w:numId w:val="18"/>
        </w:num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i/>
          <w:iCs/>
          <w:color w:val="000000"/>
          <w:sz w:val="24"/>
          <w:szCs w:val="24"/>
        </w:rPr>
      </w:pPr>
      <w:r>
        <w:rPr>
          <w:rFonts w:ascii="Arial" w:hAnsi="Arial" w:cs="Arial"/>
          <w:bCs/>
          <w:color w:val="000000"/>
          <w:sz w:val="24"/>
          <w:szCs w:val="24"/>
        </w:rPr>
        <w:t>Speaker</w:t>
      </w:r>
      <w:r w:rsidR="00BE639B">
        <w:rPr>
          <w:rFonts w:ascii="Arial" w:hAnsi="Arial" w:cs="Arial"/>
          <w:bCs/>
          <w:color w:val="000000"/>
          <w:sz w:val="24"/>
          <w:szCs w:val="24"/>
        </w:rPr>
        <w:t>’</w:t>
      </w:r>
      <w:r>
        <w:rPr>
          <w:rFonts w:ascii="Arial" w:hAnsi="Arial" w:cs="Arial"/>
          <w:bCs/>
          <w:color w:val="000000"/>
          <w:sz w:val="24"/>
          <w:szCs w:val="24"/>
        </w:rPr>
        <w:t xml:space="preserve">s Counsel noted that there was no exception from article 9 in the legislation protecting public interest </w:t>
      </w:r>
      <w:r w:rsidR="00EE7447">
        <w:rPr>
          <w:rFonts w:ascii="Arial" w:hAnsi="Arial" w:cs="Arial"/>
          <w:bCs/>
          <w:color w:val="000000"/>
          <w:sz w:val="24"/>
          <w:szCs w:val="24"/>
        </w:rPr>
        <w:t>disclosure.</w:t>
      </w:r>
      <w:r>
        <w:rPr>
          <w:rFonts w:ascii="Arial" w:hAnsi="Arial" w:cs="Arial"/>
          <w:bCs/>
          <w:color w:val="000000"/>
          <w:sz w:val="24"/>
          <w:szCs w:val="24"/>
        </w:rPr>
        <w:t xml:space="preserve"> </w:t>
      </w:r>
      <w:r w:rsidR="005D7501">
        <w:rPr>
          <w:rFonts w:ascii="Arial" w:hAnsi="Arial" w:cs="Arial"/>
          <w:bCs/>
          <w:color w:val="000000"/>
          <w:sz w:val="24"/>
          <w:szCs w:val="24"/>
        </w:rPr>
        <w:t xml:space="preserve">As a matter of general principle, </w:t>
      </w:r>
      <w:r>
        <w:rPr>
          <w:rFonts w:ascii="Arial" w:hAnsi="Arial" w:cs="Arial"/>
          <w:bCs/>
          <w:color w:val="000000"/>
          <w:sz w:val="24"/>
          <w:szCs w:val="24"/>
        </w:rPr>
        <w:t xml:space="preserve">Article 9 was a constitutional statute </w:t>
      </w:r>
      <w:r w:rsidR="00311E13">
        <w:rPr>
          <w:rFonts w:ascii="Arial" w:hAnsi="Arial" w:cs="Arial"/>
          <w:bCs/>
          <w:color w:val="000000"/>
          <w:sz w:val="24"/>
          <w:szCs w:val="24"/>
        </w:rPr>
        <w:t>which could not be dis</w:t>
      </w:r>
      <w:r>
        <w:rPr>
          <w:rFonts w:ascii="Arial" w:hAnsi="Arial" w:cs="Arial"/>
          <w:bCs/>
          <w:color w:val="000000"/>
          <w:sz w:val="24"/>
          <w:szCs w:val="24"/>
        </w:rPr>
        <w:t>applied saved by express provision or clear necessary implication</w:t>
      </w:r>
      <w:r w:rsidR="005568F2">
        <w:rPr>
          <w:rFonts w:ascii="Arial" w:hAnsi="Arial" w:cs="Arial"/>
          <w:bCs/>
          <w:color w:val="000000"/>
          <w:sz w:val="24"/>
          <w:szCs w:val="24"/>
        </w:rPr>
        <w:t xml:space="preserve"> and that </w:t>
      </w:r>
      <w:r w:rsidR="005568F2" w:rsidRPr="00A6535F">
        <w:rPr>
          <w:rFonts w:ascii="Arial" w:hAnsi="Arial" w:cs="Arial"/>
          <w:bCs/>
          <w:i/>
          <w:iCs/>
          <w:color w:val="000000"/>
          <w:sz w:val="24"/>
          <w:szCs w:val="24"/>
        </w:rPr>
        <w:t>“There is no such necessary implication here.”</w:t>
      </w:r>
      <w:r>
        <w:rPr>
          <w:rFonts w:ascii="Arial" w:hAnsi="Arial" w:cs="Arial"/>
          <w:bCs/>
          <w:color w:val="000000"/>
          <w:sz w:val="24"/>
          <w:szCs w:val="24"/>
        </w:rPr>
        <w:t xml:space="preserve"> Further she opines that </w:t>
      </w:r>
      <w:r w:rsidRPr="00A6535F">
        <w:rPr>
          <w:rFonts w:ascii="Arial" w:hAnsi="Arial" w:cs="Arial"/>
          <w:bCs/>
          <w:i/>
          <w:iCs/>
          <w:color w:val="000000"/>
          <w:sz w:val="24"/>
          <w:szCs w:val="24"/>
        </w:rPr>
        <w:t>“</w:t>
      </w:r>
      <w:r w:rsidR="00671C2F" w:rsidRPr="00A6535F">
        <w:rPr>
          <w:rFonts w:ascii="Arial" w:hAnsi="Arial" w:cs="Arial"/>
          <w:bCs/>
          <w:i/>
          <w:iCs/>
          <w:color w:val="000000"/>
          <w:sz w:val="24"/>
          <w:szCs w:val="24"/>
        </w:rPr>
        <w:t>It</w:t>
      </w:r>
      <w:r w:rsidRPr="00A6535F">
        <w:rPr>
          <w:rFonts w:ascii="Arial" w:hAnsi="Arial" w:cs="Arial"/>
          <w:bCs/>
          <w:i/>
          <w:iCs/>
          <w:color w:val="000000"/>
          <w:sz w:val="24"/>
          <w:szCs w:val="24"/>
        </w:rPr>
        <w:t xml:space="preserve"> is not a necessary condition of infringement of privilege, as suggested in the Claimant</w:t>
      </w:r>
      <w:r w:rsidR="00101643">
        <w:rPr>
          <w:rFonts w:ascii="Arial" w:hAnsi="Arial" w:cs="Arial"/>
          <w:bCs/>
          <w:i/>
          <w:iCs/>
          <w:color w:val="000000"/>
          <w:sz w:val="24"/>
          <w:szCs w:val="24"/>
        </w:rPr>
        <w:t>’s</w:t>
      </w:r>
      <w:r w:rsidRPr="00A6535F">
        <w:rPr>
          <w:rFonts w:ascii="Arial" w:hAnsi="Arial" w:cs="Arial"/>
          <w:bCs/>
          <w:i/>
          <w:iCs/>
          <w:color w:val="000000"/>
          <w:sz w:val="24"/>
          <w:szCs w:val="24"/>
        </w:rPr>
        <w:t xml:space="preserve"> </w:t>
      </w:r>
      <w:r w:rsidR="00EE7447" w:rsidRPr="00A6535F">
        <w:rPr>
          <w:rFonts w:ascii="Arial" w:hAnsi="Arial" w:cs="Arial"/>
          <w:bCs/>
          <w:i/>
          <w:iCs/>
          <w:color w:val="000000"/>
          <w:sz w:val="24"/>
          <w:szCs w:val="24"/>
        </w:rPr>
        <w:t>solicitors’</w:t>
      </w:r>
      <w:r w:rsidRPr="00A6535F">
        <w:rPr>
          <w:rFonts w:ascii="Arial" w:hAnsi="Arial" w:cs="Arial"/>
          <w:bCs/>
          <w:i/>
          <w:iCs/>
          <w:color w:val="000000"/>
          <w:sz w:val="24"/>
          <w:szCs w:val="24"/>
        </w:rPr>
        <w:t xml:space="preserve"> letter of 31</w:t>
      </w:r>
      <w:r w:rsidRPr="00A6535F">
        <w:rPr>
          <w:rFonts w:ascii="Arial" w:hAnsi="Arial" w:cs="Arial"/>
          <w:bCs/>
          <w:i/>
          <w:iCs/>
          <w:color w:val="000000"/>
          <w:sz w:val="24"/>
          <w:szCs w:val="24"/>
          <w:vertAlign w:val="superscript"/>
        </w:rPr>
        <w:t>st</w:t>
      </w:r>
      <w:r w:rsidRPr="00A6535F">
        <w:rPr>
          <w:rFonts w:ascii="Arial" w:hAnsi="Arial" w:cs="Arial"/>
          <w:bCs/>
          <w:i/>
          <w:iCs/>
          <w:color w:val="000000"/>
          <w:sz w:val="24"/>
          <w:szCs w:val="24"/>
        </w:rPr>
        <w:t xml:space="preserve">  August, that there be an allegation of impropriety. That is much too narrow a formulation of the protection conferred by privilege. It is enough, as shown by the reference to “any other questioning” in the quotation from Lord Browne-Wilkinson set out in that letter</w:t>
      </w:r>
      <w:r w:rsidR="00101643">
        <w:rPr>
          <w:rFonts w:ascii="Arial" w:hAnsi="Arial" w:cs="Arial"/>
          <w:bCs/>
          <w:i/>
          <w:iCs/>
          <w:color w:val="000000"/>
          <w:sz w:val="24"/>
          <w:szCs w:val="24"/>
        </w:rPr>
        <w:t>,</w:t>
      </w:r>
      <w:r w:rsidRPr="00A6535F">
        <w:rPr>
          <w:rFonts w:ascii="Arial" w:hAnsi="Arial" w:cs="Arial"/>
          <w:bCs/>
          <w:i/>
          <w:iCs/>
          <w:color w:val="000000"/>
          <w:sz w:val="24"/>
          <w:szCs w:val="24"/>
        </w:rPr>
        <w:t xml:space="preserve"> that there be questioning of the Parliamentary material for there to be a breach of article 9</w:t>
      </w:r>
      <w:r w:rsidR="0025506D" w:rsidRPr="00A6535F">
        <w:rPr>
          <w:rFonts w:ascii="Arial" w:hAnsi="Arial" w:cs="Arial"/>
          <w:bCs/>
          <w:i/>
          <w:iCs/>
          <w:color w:val="000000"/>
          <w:sz w:val="24"/>
          <w:szCs w:val="24"/>
        </w:rPr>
        <w:t xml:space="preserve">. </w:t>
      </w:r>
      <w:r w:rsidR="00A6535F" w:rsidRPr="00A6535F">
        <w:rPr>
          <w:rFonts w:ascii="Arial" w:hAnsi="Arial" w:cs="Arial"/>
          <w:bCs/>
          <w:i/>
          <w:iCs/>
          <w:color w:val="000000"/>
          <w:sz w:val="24"/>
          <w:szCs w:val="24"/>
        </w:rPr>
        <w:t>A</w:t>
      </w:r>
      <w:r w:rsidRPr="00A6535F">
        <w:rPr>
          <w:rFonts w:ascii="Arial" w:hAnsi="Arial" w:cs="Arial"/>
          <w:bCs/>
          <w:i/>
          <w:iCs/>
          <w:color w:val="000000"/>
          <w:sz w:val="24"/>
          <w:szCs w:val="24"/>
        </w:rPr>
        <w:t>s Stewart J made clear in K</w:t>
      </w:r>
      <w:r w:rsidR="00A6535F" w:rsidRPr="00A6535F">
        <w:rPr>
          <w:rFonts w:ascii="Arial" w:hAnsi="Arial" w:cs="Arial"/>
          <w:bCs/>
          <w:i/>
          <w:iCs/>
          <w:color w:val="000000"/>
          <w:sz w:val="24"/>
          <w:szCs w:val="24"/>
        </w:rPr>
        <w:t>i</w:t>
      </w:r>
      <w:r w:rsidRPr="00A6535F">
        <w:rPr>
          <w:rFonts w:ascii="Arial" w:hAnsi="Arial" w:cs="Arial"/>
          <w:bCs/>
          <w:i/>
          <w:iCs/>
          <w:color w:val="000000"/>
          <w:sz w:val="24"/>
          <w:szCs w:val="24"/>
        </w:rPr>
        <w:t>mathi there is a potential breach of privilege in a case where either the Respondent may wish to contest what was said or the court or tribunal may be placed in the position of having to decide the accuracy of the content of the proceedings.</w:t>
      </w:r>
      <w:r w:rsidR="00A6535F">
        <w:rPr>
          <w:rFonts w:ascii="Arial" w:hAnsi="Arial" w:cs="Arial"/>
          <w:bCs/>
          <w:i/>
          <w:iCs/>
          <w:color w:val="000000"/>
          <w:sz w:val="24"/>
          <w:szCs w:val="24"/>
        </w:rPr>
        <w:t>”</w:t>
      </w:r>
    </w:p>
    <w:p w14:paraId="206CCECE" w14:textId="77777777" w:rsidR="000172EB" w:rsidRDefault="000172EB" w:rsidP="000172EB">
      <w:pPr>
        <w:pStyle w:val="ListParagraph"/>
        <w:rPr>
          <w:rFonts w:ascii="Arial" w:hAnsi="Arial" w:cs="Arial"/>
          <w:bCs/>
          <w:color w:val="000000"/>
          <w:sz w:val="24"/>
          <w:szCs w:val="24"/>
        </w:rPr>
      </w:pPr>
    </w:p>
    <w:p w14:paraId="154D2B4B" w14:textId="621145AD" w:rsidR="00C32525" w:rsidRPr="00A427E9" w:rsidRDefault="00847F37"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i/>
          <w:iCs/>
          <w:color w:val="000000"/>
          <w:sz w:val="24"/>
          <w:szCs w:val="24"/>
        </w:rPr>
      </w:pPr>
      <w:r>
        <w:rPr>
          <w:rFonts w:ascii="Arial" w:hAnsi="Arial" w:cs="Arial"/>
          <w:bCs/>
          <w:color w:val="000000"/>
          <w:sz w:val="24"/>
          <w:szCs w:val="24"/>
        </w:rPr>
        <w:t xml:space="preserve">In her opinion </w:t>
      </w:r>
      <w:r w:rsidR="00820AF3">
        <w:rPr>
          <w:rFonts w:ascii="Arial" w:hAnsi="Arial" w:cs="Arial"/>
          <w:bCs/>
          <w:color w:val="000000"/>
          <w:sz w:val="24"/>
          <w:szCs w:val="24"/>
        </w:rPr>
        <w:t>paragraph</w:t>
      </w:r>
      <w:r w:rsidR="00C54B4B">
        <w:rPr>
          <w:rFonts w:ascii="Arial" w:hAnsi="Arial" w:cs="Arial"/>
          <w:bCs/>
          <w:color w:val="000000"/>
          <w:sz w:val="24"/>
          <w:szCs w:val="24"/>
        </w:rPr>
        <w:t>s</w:t>
      </w:r>
      <w:r w:rsidR="00820AF3">
        <w:rPr>
          <w:rFonts w:ascii="Arial" w:hAnsi="Arial" w:cs="Arial"/>
          <w:bCs/>
          <w:color w:val="000000"/>
          <w:sz w:val="24"/>
          <w:szCs w:val="24"/>
        </w:rPr>
        <w:t xml:space="preserve"> 59 and 82 both appeared to </w:t>
      </w:r>
      <w:r w:rsidR="00C54B4B">
        <w:rPr>
          <w:rFonts w:ascii="Arial" w:hAnsi="Arial" w:cs="Arial"/>
          <w:bCs/>
          <w:color w:val="000000"/>
          <w:sz w:val="24"/>
          <w:szCs w:val="24"/>
        </w:rPr>
        <w:t>be impermissible</w:t>
      </w:r>
      <w:r w:rsidR="00F5714F">
        <w:rPr>
          <w:rFonts w:ascii="Arial" w:hAnsi="Arial" w:cs="Arial"/>
          <w:bCs/>
          <w:color w:val="000000"/>
          <w:sz w:val="24"/>
          <w:szCs w:val="24"/>
        </w:rPr>
        <w:t>. She offered no opinion on paragraphs 107</w:t>
      </w:r>
      <w:r w:rsidR="004B5741">
        <w:rPr>
          <w:rFonts w:ascii="Arial" w:hAnsi="Arial" w:cs="Arial"/>
          <w:bCs/>
          <w:color w:val="000000"/>
          <w:sz w:val="24"/>
          <w:szCs w:val="24"/>
        </w:rPr>
        <w:t xml:space="preserve"> or </w:t>
      </w:r>
      <w:r w:rsidR="00F5714F">
        <w:rPr>
          <w:rFonts w:ascii="Arial" w:hAnsi="Arial" w:cs="Arial"/>
          <w:bCs/>
          <w:color w:val="000000"/>
          <w:sz w:val="24"/>
          <w:szCs w:val="24"/>
        </w:rPr>
        <w:t>109</w:t>
      </w:r>
      <w:r w:rsidR="00592881">
        <w:rPr>
          <w:rFonts w:ascii="Arial" w:hAnsi="Arial" w:cs="Arial"/>
          <w:bCs/>
          <w:color w:val="000000"/>
          <w:sz w:val="24"/>
          <w:szCs w:val="24"/>
        </w:rPr>
        <w:t xml:space="preserve"> as “this will depend on whether </w:t>
      </w:r>
      <w:r w:rsidR="00AE5A50">
        <w:rPr>
          <w:rFonts w:ascii="Arial" w:hAnsi="Arial" w:cs="Arial"/>
          <w:bCs/>
          <w:color w:val="000000"/>
          <w:sz w:val="24"/>
          <w:szCs w:val="24"/>
        </w:rPr>
        <w:t>the Respondent wishes to challenge aspects of her evidence in those paragraphs.”</w:t>
      </w:r>
      <w:r w:rsidR="00F5714F">
        <w:rPr>
          <w:rFonts w:ascii="Arial" w:hAnsi="Arial" w:cs="Arial"/>
          <w:bCs/>
          <w:color w:val="000000"/>
          <w:sz w:val="24"/>
          <w:szCs w:val="24"/>
        </w:rPr>
        <w:t xml:space="preserve">. </w:t>
      </w:r>
      <w:r w:rsidR="00D22602">
        <w:rPr>
          <w:rFonts w:ascii="Arial" w:hAnsi="Arial" w:cs="Arial"/>
          <w:bCs/>
          <w:color w:val="000000"/>
          <w:sz w:val="24"/>
          <w:szCs w:val="24"/>
        </w:rPr>
        <w:t xml:space="preserve">The same applied </w:t>
      </w:r>
      <w:r w:rsidR="008C0A8D">
        <w:rPr>
          <w:rFonts w:ascii="Arial" w:hAnsi="Arial" w:cs="Arial"/>
          <w:bCs/>
          <w:color w:val="000000"/>
          <w:sz w:val="24"/>
          <w:szCs w:val="24"/>
        </w:rPr>
        <w:t xml:space="preserve">to paragraph </w:t>
      </w:r>
      <w:r w:rsidR="00F5714F">
        <w:rPr>
          <w:rFonts w:ascii="Arial" w:hAnsi="Arial" w:cs="Arial"/>
          <w:bCs/>
          <w:color w:val="000000"/>
          <w:sz w:val="24"/>
          <w:szCs w:val="24"/>
        </w:rPr>
        <w:t>143</w:t>
      </w:r>
      <w:r w:rsidR="00D22602">
        <w:rPr>
          <w:rFonts w:ascii="Arial" w:hAnsi="Arial" w:cs="Arial"/>
          <w:bCs/>
          <w:color w:val="000000"/>
          <w:sz w:val="24"/>
          <w:szCs w:val="24"/>
        </w:rPr>
        <w:t xml:space="preserve">. </w:t>
      </w:r>
      <w:r w:rsidR="00F5714F">
        <w:rPr>
          <w:rFonts w:ascii="Arial" w:hAnsi="Arial" w:cs="Arial"/>
          <w:bCs/>
          <w:color w:val="000000"/>
          <w:sz w:val="24"/>
          <w:szCs w:val="24"/>
        </w:rPr>
        <w:t xml:space="preserve"> </w:t>
      </w:r>
      <w:r w:rsidR="00F14D8C">
        <w:rPr>
          <w:rFonts w:ascii="Arial" w:hAnsi="Arial" w:cs="Arial"/>
          <w:bCs/>
          <w:color w:val="000000"/>
          <w:sz w:val="24"/>
          <w:szCs w:val="24"/>
        </w:rPr>
        <w:t xml:space="preserve">If </w:t>
      </w:r>
      <w:r w:rsidR="008C0A8D">
        <w:rPr>
          <w:rFonts w:ascii="Arial" w:hAnsi="Arial" w:cs="Arial"/>
          <w:bCs/>
          <w:color w:val="000000"/>
          <w:sz w:val="24"/>
          <w:szCs w:val="24"/>
        </w:rPr>
        <w:t xml:space="preserve">the </w:t>
      </w:r>
      <w:r w:rsidR="00F14D8C">
        <w:rPr>
          <w:rFonts w:ascii="Arial" w:hAnsi="Arial" w:cs="Arial"/>
          <w:bCs/>
          <w:color w:val="000000"/>
          <w:sz w:val="24"/>
          <w:szCs w:val="24"/>
        </w:rPr>
        <w:t>R</w:t>
      </w:r>
      <w:r w:rsidR="008C0A8D">
        <w:rPr>
          <w:rFonts w:ascii="Arial" w:hAnsi="Arial" w:cs="Arial"/>
          <w:bCs/>
          <w:color w:val="000000"/>
          <w:sz w:val="24"/>
          <w:szCs w:val="24"/>
        </w:rPr>
        <w:t>espondent wish</w:t>
      </w:r>
      <w:r w:rsidR="00F14D8C">
        <w:rPr>
          <w:rFonts w:ascii="Arial" w:hAnsi="Arial" w:cs="Arial"/>
          <w:bCs/>
          <w:color w:val="000000"/>
          <w:sz w:val="24"/>
          <w:szCs w:val="24"/>
        </w:rPr>
        <w:t>ed</w:t>
      </w:r>
      <w:r w:rsidR="008C0A8D">
        <w:rPr>
          <w:rFonts w:ascii="Arial" w:hAnsi="Arial" w:cs="Arial"/>
          <w:bCs/>
          <w:color w:val="000000"/>
          <w:sz w:val="24"/>
          <w:szCs w:val="24"/>
        </w:rPr>
        <w:t xml:space="preserve"> to dispute the Claimant’s account of what was </w:t>
      </w:r>
      <w:r w:rsidR="00EE7447">
        <w:rPr>
          <w:rFonts w:ascii="Arial" w:hAnsi="Arial" w:cs="Arial"/>
          <w:bCs/>
          <w:color w:val="000000"/>
          <w:sz w:val="24"/>
          <w:szCs w:val="24"/>
        </w:rPr>
        <w:t>said,</w:t>
      </w:r>
      <w:r w:rsidR="008C0A8D">
        <w:rPr>
          <w:rFonts w:ascii="Arial" w:hAnsi="Arial" w:cs="Arial"/>
          <w:bCs/>
          <w:color w:val="000000"/>
          <w:sz w:val="24"/>
          <w:szCs w:val="24"/>
        </w:rPr>
        <w:t xml:space="preserve"> then </w:t>
      </w:r>
      <w:r w:rsidR="00F14D8C">
        <w:rPr>
          <w:rFonts w:ascii="Arial" w:hAnsi="Arial" w:cs="Arial"/>
          <w:bCs/>
          <w:color w:val="000000"/>
          <w:sz w:val="24"/>
          <w:szCs w:val="24"/>
        </w:rPr>
        <w:t xml:space="preserve">it </w:t>
      </w:r>
      <w:r w:rsidR="003B331A">
        <w:rPr>
          <w:rFonts w:ascii="Arial" w:hAnsi="Arial" w:cs="Arial"/>
          <w:bCs/>
          <w:color w:val="000000"/>
          <w:sz w:val="24"/>
          <w:szCs w:val="24"/>
        </w:rPr>
        <w:t>“</w:t>
      </w:r>
      <w:r w:rsidR="00EE2DE8" w:rsidRPr="00A427E9">
        <w:rPr>
          <w:rFonts w:ascii="Arial" w:hAnsi="Arial" w:cs="Arial"/>
          <w:bCs/>
          <w:i/>
          <w:iCs/>
          <w:color w:val="000000"/>
          <w:sz w:val="24"/>
          <w:szCs w:val="24"/>
        </w:rPr>
        <w:t>would be placed in the position of either failing to defend its position when it might wish to do so or infringing privilege.</w:t>
      </w:r>
      <w:r w:rsidR="003B331A" w:rsidRPr="00A427E9">
        <w:rPr>
          <w:rFonts w:ascii="Arial" w:hAnsi="Arial" w:cs="Arial"/>
          <w:bCs/>
          <w:i/>
          <w:iCs/>
          <w:color w:val="000000"/>
          <w:sz w:val="24"/>
          <w:szCs w:val="24"/>
        </w:rPr>
        <w:t>”</w:t>
      </w:r>
      <w:r w:rsidR="008E46E5" w:rsidRPr="00A427E9">
        <w:rPr>
          <w:rFonts w:ascii="Arial" w:hAnsi="Arial" w:cs="Arial"/>
          <w:bCs/>
          <w:i/>
          <w:iCs/>
          <w:color w:val="000000"/>
          <w:sz w:val="24"/>
          <w:szCs w:val="24"/>
        </w:rPr>
        <w:t xml:space="preserve"> </w:t>
      </w:r>
      <w:r w:rsidR="00570B3D" w:rsidRPr="00A427E9">
        <w:rPr>
          <w:rFonts w:ascii="Arial" w:hAnsi="Arial" w:cs="Arial"/>
          <w:bCs/>
          <w:i/>
          <w:iCs/>
          <w:color w:val="000000"/>
          <w:sz w:val="24"/>
          <w:szCs w:val="24"/>
        </w:rPr>
        <w:t xml:space="preserve">“As noted above, the Claimant is </w:t>
      </w:r>
      <w:r w:rsidR="00F41181">
        <w:rPr>
          <w:rFonts w:ascii="Arial" w:hAnsi="Arial" w:cs="Arial"/>
          <w:bCs/>
          <w:i/>
          <w:iCs/>
          <w:color w:val="000000"/>
          <w:sz w:val="24"/>
          <w:szCs w:val="24"/>
        </w:rPr>
        <w:t>her</w:t>
      </w:r>
      <w:r w:rsidR="00570B3D" w:rsidRPr="00A427E9">
        <w:rPr>
          <w:rFonts w:ascii="Arial" w:hAnsi="Arial" w:cs="Arial"/>
          <w:bCs/>
          <w:i/>
          <w:iCs/>
          <w:color w:val="000000"/>
          <w:sz w:val="24"/>
          <w:szCs w:val="24"/>
        </w:rPr>
        <w:t xml:space="preserve">self questioning the accuracy of what was said in Parliament in some cases. As a general point, I agree with the respondent’s view that even where there is no such questioning, the Claimant’s use of Parliamentary material is potentially inviting the tribunal to rely on that material. If it is admitted, then to the extent that any of it is disputed, this requires either the Respondent </w:t>
      </w:r>
      <w:r w:rsidR="00F76515">
        <w:rPr>
          <w:rFonts w:ascii="Arial" w:hAnsi="Arial" w:cs="Arial"/>
          <w:bCs/>
          <w:i/>
          <w:iCs/>
          <w:color w:val="000000"/>
          <w:sz w:val="24"/>
          <w:szCs w:val="24"/>
        </w:rPr>
        <w:t xml:space="preserve">or </w:t>
      </w:r>
      <w:r w:rsidR="00570B3D" w:rsidRPr="00A427E9">
        <w:rPr>
          <w:rFonts w:ascii="Arial" w:hAnsi="Arial" w:cs="Arial"/>
          <w:bCs/>
          <w:i/>
          <w:iCs/>
          <w:color w:val="000000"/>
          <w:sz w:val="24"/>
          <w:szCs w:val="24"/>
        </w:rPr>
        <w:t>the tribunal, or both to risk infringing Parliamentary privilege in the conduct of this case.”</w:t>
      </w:r>
      <w:r w:rsidR="00755BBE">
        <w:rPr>
          <w:rFonts w:ascii="Arial" w:hAnsi="Arial" w:cs="Arial"/>
          <w:bCs/>
          <w:i/>
          <w:iCs/>
          <w:color w:val="000000"/>
          <w:sz w:val="24"/>
          <w:szCs w:val="24"/>
        </w:rPr>
        <w:t xml:space="preserve"> </w:t>
      </w:r>
      <w:r w:rsidR="00755BBE">
        <w:rPr>
          <w:rFonts w:ascii="Arial" w:hAnsi="Arial" w:cs="Arial"/>
          <w:bCs/>
          <w:color w:val="000000"/>
          <w:sz w:val="24"/>
          <w:szCs w:val="24"/>
        </w:rPr>
        <w:t xml:space="preserve">The opinion does not refer to </w:t>
      </w:r>
      <w:r w:rsidR="000A3B62">
        <w:rPr>
          <w:rFonts w:ascii="Arial" w:hAnsi="Arial" w:cs="Arial"/>
          <w:bCs/>
          <w:color w:val="000000"/>
          <w:sz w:val="24"/>
          <w:szCs w:val="24"/>
        </w:rPr>
        <w:t>paragraphs</w:t>
      </w:r>
      <w:r w:rsidR="00755BBE">
        <w:rPr>
          <w:rFonts w:ascii="Arial" w:hAnsi="Arial" w:cs="Arial"/>
          <w:bCs/>
          <w:color w:val="000000"/>
          <w:sz w:val="24"/>
          <w:szCs w:val="24"/>
        </w:rPr>
        <w:t xml:space="preserve"> </w:t>
      </w:r>
      <w:r w:rsidR="000A3B62">
        <w:rPr>
          <w:rFonts w:ascii="Arial" w:hAnsi="Arial" w:cs="Arial"/>
          <w:bCs/>
          <w:color w:val="000000"/>
          <w:sz w:val="24"/>
          <w:szCs w:val="24"/>
        </w:rPr>
        <w:t>53,75 or 78 at all.)</w:t>
      </w:r>
    </w:p>
    <w:p w14:paraId="644553D5" w14:textId="77777777" w:rsidR="00CD3C60" w:rsidRDefault="00CD3C60" w:rsidP="002F3774">
      <w:p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p>
    <w:p w14:paraId="2C0F8A20" w14:textId="1299F90A" w:rsidR="00CD3C60" w:rsidRDefault="00CD3C60" w:rsidP="002F3774">
      <w:p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CD3C60">
        <w:rPr>
          <w:rFonts w:ascii="Arial" w:hAnsi="Arial" w:cs="Arial"/>
          <w:bCs/>
          <w:color w:val="000000"/>
          <w:sz w:val="24"/>
          <w:szCs w:val="24"/>
          <w:u w:val="single"/>
        </w:rPr>
        <w:t>Submissions of the parties</w:t>
      </w:r>
      <w:r>
        <w:rPr>
          <w:rFonts w:ascii="Arial" w:hAnsi="Arial" w:cs="Arial"/>
          <w:bCs/>
          <w:color w:val="000000"/>
          <w:sz w:val="24"/>
          <w:szCs w:val="24"/>
        </w:rPr>
        <w:t xml:space="preserve">. </w:t>
      </w:r>
    </w:p>
    <w:p w14:paraId="6536BDCD" w14:textId="77777777" w:rsidR="0011203D" w:rsidRDefault="0011203D" w:rsidP="002F3774">
      <w:pPr>
        <w:pStyle w:val="ListParagraph"/>
        <w:tabs>
          <w:tab w:val="left" w:pos="1909"/>
        </w:tabs>
        <w:ind w:left="709" w:hanging="709"/>
        <w:rPr>
          <w:rFonts w:ascii="Arial" w:hAnsi="Arial" w:cs="Arial"/>
          <w:bCs/>
          <w:color w:val="000000"/>
          <w:sz w:val="24"/>
          <w:szCs w:val="24"/>
        </w:rPr>
      </w:pPr>
    </w:p>
    <w:p w14:paraId="31D38EF6" w14:textId="6FF826AE" w:rsidR="0040599E" w:rsidRDefault="0040599E"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In the interests of brevity I record only the</w:t>
      </w:r>
      <w:r w:rsidR="00D741C2">
        <w:rPr>
          <w:rFonts w:ascii="Arial" w:hAnsi="Arial" w:cs="Arial"/>
          <w:bCs/>
          <w:color w:val="000000"/>
          <w:sz w:val="24"/>
          <w:szCs w:val="24"/>
        </w:rPr>
        <w:t xml:space="preserve"> more significant aspects of the </w:t>
      </w:r>
      <w:r w:rsidR="00EE7447">
        <w:rPr>
          <w:rFonts w:ascii="Arial" w:hAnsi="Arial" w:cs="Arial"/>
          <w:bCs/>
          <w:color w:val="000000"/>
          <w:sz w:val="24"/>
          <w:szCs w:val="24"/>
        </w:rPr>
        <w:t>parties’</w:t>
      </w:r>
      <w:r w:rsidR="00D741C2">
        <w:rPr>
          <w:rFonts w:ascii="Arial" w:hAnsi="Arial" w:cs="Arial"/>
          <w:bCs/>
          <w:color w:val="000000"/>
          <w:sz w:val="24"/>
          <w:szCs w:val="24"/>
        </w:rPr>
        <w:t xml:space="preserve"> submissions, but I am grateful </w:t>
      </w:r>
      <w:r w:rsidR="00437C67">
        <w:rPr>
          <w:rFonts w:ascii="Arial" w:hAnsi="Arial" w:cs="Arial"/>
          <w:bCs/>
          <w:color w:val="000000"/>
          <w:sz w:val="24"/>
          <w:szCs w:val="24"/>
        </w:rPr>
        <w:t xml:space="preserve">to both counsel </w:t>
      </w:r>
      <w:r w:rsidR="00D741C2">
        <w:rPr>
          <w:rFonts w:ascii="Arial" w:hAnsi="Arial" w:cs="Arial"/>
          <w:bCs/>
          <w:color w:val="000000"/>
          <w:sz w:val="24"/>
          <w:szCs w:val="24"/>
        </w:rPr>
        <w:t>for the</w:t>
      </w:r>
      <w:r w:rsidR="006F56B1">
        <w:rPr>
          <w:rFonts w:ascii="Arial" w:hAnsi="Arial" w:cs="Arial"/>
          <w:bCs/>
          <w:color w:val="000000"/>
          <w:sz w:val="24"/>
          <w:szCs w:val="24"/>
        </w:rPr>
        <w:t xml:space="preserve"> comprehensive written and oral submissions which I received during the course of the hearing.</w:t>
      </w:r>
    </w:p>
    <w:p w14:paraId="18CCF794" w14:textId="77777777" w:rsidR="006F56B1" w:rsidRDefault="006F56B1" w:rsidP="002F3774">
      <w:p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p>
    <w:p w14:paraId="0A40C28E" w14:textId="14CED8BC" w:rsidR="00DF2395" w:rsidRDefault="00527BCB"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0A3B62">
        <w:rPr>
          <w:rFonts w:ascii="Arial" w:hAnsi="Arial" w:cs="Arial"/>
          <w:bCs/>
          <w:color w:val="000000"/>
          <w:sz w:val="24"/>
          <w:szCs w:val="24"/>
          <w:u w:val="single"/>
        </w:rPr>
        <w:t>For the Respondent</w:t>
      </w:r>
      <w:r w:rsidRPr="006E55A3">
        <w:rPr>
          <w:rFonts w:ascii="Arial" w:hAnsi="Arial" w:cs="Arial"/>
          <w:bCs/>
          <w:color w:val="000000"/>
          <w:sz w:val="24"/>
          <w:szCs w:val="24"/>
        </w:rPr>
        <w:t xml:space="preserve"> Mr Cooper referred to article 9</w:t>
      </w:r>
      <w:r w:rsidR="00884FD1" w:rsidRPr="006E55A3">
        <w:rPr>
          <w:rFonts w:ascii="Arial" w:hAnsi="Arial" w:cs="Arial"/>
          <w:bCs/>
          <w:color w:val="000000"/>
          <w:sz w:val="24"/>
          <w:szCs w:val="24"/>
        </w:rPr>
        <w:t xml:space="preserve"> and the principl</w:t>
      </w:r>
      <w:r w:rsidR="000172EB">
        <w:rPr>
          <w:rFonts w:ascii="Arial" w:hAnsi="Arial" w:cs="Arial"/>
          <w:bCs/>
          <w:color w:val="000000"/>
          <w:sz w:val="24"/>
          <w:szCs w:val="24"/>
        </w:rPr>
        <w:t>e</w:t>
      </w:r>
      <w:r w:rsidR="00884FD1" w:rsidRPr="006E55A3">
        <w:rPr>
          <w:rFonts w:ascii="Arial" w:hAnsi="Arial" w:cs="Arial"/>
          <w:bCs/>
          <w:color w:val="000000"/>
          <w:sz w:val="24"/>
          <w:szCs w:val="24"/>
        </w:rPr>
        <w:t xml:space="preserve"> in Prebble (see above)</w:t>
      </w:r>
      <w:r w:rsidR="006917B9" w:rsidRPr="006E55A3">
        <w:rPr>
          <w:rFonts w:ascii="Arial" w:hAnsi="Arial" w:cs="Arial"/>
          <w:bCs/>
          <w:color w:val="000000"/>
          <w:sz w:val="24"/>
          <w:szCs w:val="24"/>
        </w:rPr>
        <w:t>.</w:t>
      </w:r>
      <w:r w:rsidR="005847BC" w:rsidRPr="006E55A3">
        <w:rPr>
          <w:rFonts w:ascii="Arial" w:hAnsi="Arial" w:cs="Arial"/>
          <w:bCs/>
          <w:color w:val="000000"/>
          <w:sz w:val="24"/>
          <w:szCs w:val="24"/>
        </w:rPr>
        <w:t xml:space="preserve"> He submitted the starting point was whether the evidence in question was relevant and if so for what purpose.</w:t>
      </w:r>
      <w:r w:rsidR="0014303F" w:rsidRPr="006E55A3">
        <w:rPr>
          <w:rFonts w:ascii="Arial" w:hAnsi="Arial" w:cs="Arial"/>
          <w:bCs/>
          <w:color w:val="000000"/>
          <w:sz w:val="24"/>
          <w:szCs w:val="24"/>
        </w:rPr>
        <w:t xml:space="preserve"> </w:t>
      </w:r>
    </w:p>
    <w:p w14:paraId="10421C52" w14:textId="77777777" w:rsidR="004E4735" w:rsidRDefault="004E4735" w:rsidP="002F3774">
      <w:p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p>
    <w:p w14:paraId="3970297F" w14:textId="352BAC87" w:rsidR="00C2040C" w:rsidRPr="009D5097" w:rsidRDefault="00C2040C"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
          <w:color w:val="000000"/>
          <w:sz w:val="24"/>
          <w:szCs w:val="24"/>
        </w:rPr>
      </w:pPr>
      <w:bookmarkStart w:id="0" w:name="_Hlk150794614"/>
      <w:r>
        <w:rPr>
          <w:rFonts w:ascii="Arial" w:hAnsi="Arial" w:cs="Arial"/>
          <w:bCs/>
          <w:color w:val="000000"/>
          <w:sz w:val="24"/>
          <w:szCs w:val="24"/>
        </w:rPr>
        <w:t>Mr Cooper submitted that questioning was a</w:t>
      </w:r>
      <w:r w:rsidR="000B5257">
        <w:rPr>
          <w:rFonts w:ascii="Arial" w:hAnsi="Arial" w:cs="Arial"/>
          <w:bCs/>
          <w:color w:val="000000"/>
          <w:sz w:val="24"/>
          <w:szCs w:val="24"/>
        </w:rPr>
        <w:t xml:space="preserve"> broad concept which encompasse</w:t>
      </w:r>
      <w:r w:rsidR="000172EB">
        <w:rPr>
          <w:rFonts w:ascii="Arial" w:hAnsi="Arial" w:cs="Arial"/>
          <w:bCs/>
          <w:color w:val="000000"/>
          <w:sz w:val="24"/>
          <w:szCs w:val="24"/>
        </w:rPr>
        <w:t>d</w:t>
      </w:r>
      <w:r w:rsidR="000B5257">
        <w:rPr>
          <w:rFonts w:ascii="Arial" w:hAnsi="Arial" w:cs="Arial"/>
          <w:bCs/>
          <w:color w:val="000000"/>
          <w:sz w:val="24"/>
          <w:szCs w:val="24"/>
        </w:rPr>
        <w:t xml:space="preserve"> any suggestion or inference that call</w:t>
      </w:r>
      <w:r w:rsidR="000172EB">
        <w:rPr>
          <w:rFonts w:ascii="Arial" w:hAnsi="Arial" w:cs="Arial"/>
          <w:bCs/>
          <w:color w:val="000000"/>
          <w:sz w:val="24"/>
          <w:szCs w:val="24"/>
        </w:rPr>
        <w:t>ed</w:t>
      </w:r>
      <w:r w:rsidR="000B5257">
        <w:rPr>
          <w:rFonts w:ascii="Arial" w:hAnsi="Arial" w:cs="Arial"/>
          <w:bCs/>
          <w:color w:val="000000"/>
          <w:sz w:val="24"/>
          <w:szCs w:val="24"/>
        </w:rPr>
        <w:t xml:space="preserve"> into question the truth</w:t>
      </w:r>
      <w:r w:rsidR="000172EB">
        <w:rPr>
          <w:rFonts w:ascii="Arial" w:hAnsi="Arial" w:cs="Arial"/>
          <w:bCs/>
          <w:color w:val="000000"/>
          <w:sz w:val="24"/>
          <w:szCs w:val="24"/>
        </w:rPr>
        <w:t>,</w:t>
      </w:r>
      <w:r w:rsidR="000B5257">
        <w:rPr>
          <w:rFonts w:ascii="Arial" w:hAnsi="Arial" w:cs="Arial"/>
          <w:bCs/>
          <w:color w:val="000000"/>
          <w:sz w:val="24"/>
          <w:szCs w:val="24"/>
        </w:rPr>
        <w:t xml:space="preserve"> motive or propriety of anything that constitutes part of the proceedings in Parliament</w:t>
      </w:r>
      <w:r w:rsidR="007D1A53">
        <w:rPr>
          <w:rFonts w:ascii="Arial" w:hAnsi="Arial" w:cs="Arial"/>
          <w:bCs/>
          <w:color w:val="000000"/>
          <w:sz w:val="24"/>
          <w:szCs w:val="24"/>
        </w:rPr>
        <w:t xml:space="preserve">. </w:t>
      </w:r>
      <w:r w:rsidR="000B5257">
        <w:rPr>
          <w:rFonts w:ascii="Arial" w:hAnsi="Arial" w:cs="Arial"/>
          <w:bCs/>
          <w:color w:val="000000"/>
          <w:sz w:val="24"/>
          <w:szCs w:val="24"/>
        </w:rPr>
        <w:t xml:space="preserve"> </w:t>
      </w:r>
      <w:r w:rsidR="007D1A53">
        <w:rPr>
          <w:rFonts w:ascii="Arial" w:hAnsi="Arial" w:cs="Arial"/>
          <w:bCs/>
          <w:color w:val="000000"/>
          <w:sz w:val="24"/>
          <w:szCs w:val="24"/>
        </w:rPr>
        <w:t>I</w:t>
      </w:r>
      <w:r w:rsidR="000B5257">
        <w:rPr>
          <w:rFonts w:ascii="Arial" w:hAnsi="Arial" w:cs="Arial"/>
          <w:bCs/>
          <w:color w:val="000000"/>
          <w:sz w:val="24"/>
          <w:szCs w:val="24"/>
        </w:rPr>
        <w:t xml:space="preserve">n particular it was </w:t>
      </w:r>
      <w:r w:rsidR="000B5257" w:rsidRPr="00401260">
        <w:rPr>
          <w:rFonts w:ascii="Arial" w:hAnsi="Arial" w:cs="Arial"/>
          <w:bCs/>
          <w:color w:val="000000"/>
          <w:sz w:val="24"/>
          <w:szCs w:val="24"/>
          <w:u w:val="single"/>
        </w:rPr>
        <w:t>not</w:t>
      </w:r>
      <w:r w:rsidR="000B5257">
        <w:rPr>
          <w:rFonts w:ascii="Arial" w:hAnsi="Arial" w:cs="Arial"/>
          <w:bCs/>
          <w:color w:val="000000"/>
          <w:sz w:val="24"/>
          <w:szCs w:val="24"/>
        </w:rPr>
        <w:t xml:space="preserve"> </w:t>
      </w:r>
      <w:r w:rsidR="00527697">
        <w:rPr>
          <w:rFonts w:ascii="Arial" w:hAnsi="Arial" w:cs="Arial"/>
          <w:bCs/>
          <w:color w:val="000000"/>
          <w:sz w:val="24"/>
          <w:szCs w:val="24"/>
        </w:rPr>
        <w:t xml:space="preserve">an </w:t>
      </w:r>
      <w:r w:rsidR="000B5257">
        <w:rPr>
          <w:rFonts w:ascii="Arial" w:hAnsi="Arial" w:cs="Arial"/>
          <w:bCs/>
          <w:color w:val="000000"/>
          <w:sz w:val="24"/>
          <w:szCs w:val="24"/>
        </w:rPr>
        <w:t xml:space="preserve">essential </w:t>
      </w:r>
      <w:r w:rsidR="00527697">
        <w:rPr>
          <w:rFonts w:ascii="Arial" w:hAnsi="Arial" w:cs="Arial"/>
          <w:bCs/>
          <w:color w:val="000000"/>
          <w:sz w:val="24"/>
          <w:szCs w:val="24"/>
        </w:rPr>
        <w:t xml:space="preserve">ingredient of the </w:t>
      </w:r>
      <w:r w:rsidR="00EF5FB2">
        <w:rPr>
          <w:rFonts w:ascii="Arial" w:hAnsi="Arial" w:cs="Arial"/>
          <w:bCs/>
          <w:color w:val="000000"/>
          <w:sz w:val="24"/>
          <w:szCs w:val="24"/>
        </w:rPr>
        <w:t>principle</w:t>
      </w:r>
      <w:r w:rsidR="00527697">
        <w:rPr>
          <w:rFonts w:ascii="Arial" w:hAnsi="Arial" w:cs="Arial"/>
          <w:bCs/>
          <w:color w:val="000000"/>
          <w:sz w:val="24"/>
          <w:szCs w:val="24"/>
        </w:rPr>
        <w:t xml:space="preserve"> of </w:t>
      </w:r>
      <w:r w:rsidR="00EF5FB2">
        <w:rPr>
          <w:rFonts w:ascii="Arial" w:hAnsi="Arial" w:cs="Arial"/>
          <w:bCs/>
          <w:color w:val="000000"/>
          <w:sz w:val="24"/>
          <w:szCs w:val="24"/>
        </w:rPr>
        <w:t xml:space="preserve">parliamentary privilege </w:t>
      </w:r>
      <w:r w:rsidR="000B5257">
        <w:rPr>
          <w:rFonts w:ascii="Arial" w:hAnsi="Arial" w:cs="Arial"/>
          <w:bCs/>
          <w:color w:val="000000"/>
          <w:sz w:val="24"/>
          <w:szCs w:val="24"/>
        </w:rPr>
        <w:t xml:space="preserve">that the court or tribunal would </w:t>
      </w:r>
      <w:r w:rsidR="00A2650A">
        <w:rPr>
          <w:rFonts w:ascii="Arial" w:hAnsi="Arial" w:cs="Arial"/>
          <w:bCs/>
          <w:color w:val="000000"/>
          <w:sz w:val="24"/>
          <w:szCs w:val="24"/>
        </w:rPr>
        <w:t>be required to make a formal or direct determination or finding about whether a statement in Parliament was untrue, improperly motivated or otherwise demonstrative of impropriety</w:t>
      </w:r>
      <w:r w:rsidR="007D1A53">
        <w:rPr>
          <w:rFonts w:ascii="Arial" w:hAnsi="Arial" w:cs="Arial"/>
          <w:bCs/>
          <w:color w:val="000000"/>
          <w:sz w:val="24"/>
          <w:szCs w:val="24"/>
        </w:rPr>
        <w:t xml:space="preserve">. </w:t>
      </w:r>
      <w:r w:rsidR="00A2650A">
        <w:rPr>
          <w:rFonts w:ascii="Arial" w:hAnsi="Arial" w:cs="Arial"/>
          <w:bCs/>
          <w:color w:val="000000"/>
          <w:sz w:val="24"/>
          <w:szCs w:val="24"/>
        </w:rPr>
        <w:t xml:space="preserve"> </w:t>
      </w:r>
      <w:r w:rsidR="00A2650A" w:rsidRPr="009D5097">
        <w:rPr>
          <w:rFonts w:ascii="Arial" w:hAnsi="Arial" w:cs="Arial"/>
          <w:b/>
          <w:color w:val="000000"/>
          <w:sz w:val="24"/>
          <w:szCs w:val="24"/>
        </w:rPr>
        <w:t xml:space="preserve"> </w:t>
      </w:r>
    </w:p>
    <w:bookmarkEnd w:id="0"/>
    <w:p w14:paraId="122C128F" w14:textId="77777777" w:rsidR="009D5097" w:rsidRDefault="009D5097" w:rsidP="002F3774">
      <w:pPr>
        <w:pStyle w:val="ListParagraph"/>
        <w:tabs>
          <w:tab w:val="left" w:pos="1909"/>
        </w:tabs>
        <w:ind w:left="709" w:hanging="709"/>
        <w:rPr>
          <w:rFonts w:ascii="Arial" w:hAnsi="Arial" w:cs="Arial"/>
          <w:bCs/>
          <w:color w:val="000000"/>
          <w:sz w:val="24"/>
          <w:szCs w:val="24"/>
        </w:rPr>
      </w:pPr>
    </w:p>
    <w:p w14:paraId="2F63E05F" w14:textId="7F49E172" w:rsidR="00621435" w:rsidRDefault="00903CF6"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He submitted that it was apparent from</w:t>
      </w:r>
      <w:r w:rsidR="002C52C9">
        <w:rPr>
          <w:rFonts w:ascii="Arial" w:hAnsi="Arial" w:cs="Arial"/>
          <w:bCs/>
          <w:color w:val="000000"/>
          <w:sz w:val="24"/>
          <w:szCs w:val="24"/>
        </w:rPr>
        <w:t xml:space="preserve"> the Claimant’s witness statement that, contrary to what was submitted to Speaker</w:t>
      </w:r>
      <w:r w:rsidR="00286D4C">
        <w:rPr>
          <w:rFonts w:ascii="Arial" w:hAnsi="Arial" w:cs="Arial"/>
          <w:bCs/>
          <w:color w:val="000000"/>
          <w:sz w:val="24"/>
          <w:szCs w:val="24"/>
        </w:rPr>
        <w:t>’</w:t>
      </w:r>
      <w:r w:rsidR="002C52C9">
        <w:rPr>
          <w:rFonts w:ascii="Arial" w:hAnsi="Arial" w:cs="Arial"/>
          <w:bCs/>
          <w:color w:val="000000"/>
          <w:sz w:val="24"/>
          <w:szCs w:val="24"/>
        </w:rPr>
        <w:t>s Coun</w:t>
      </w:r>
      <w:r w:rsidR="00286D4C">
        <w:rPr>
          <w:rFonts w:ascii="Arial" w:hAnsi="Arial" w:cs="Arial"/>
          <w:bCs/>
          <w:color w:val="000000"/>
          <w:sz w:val="24"/>
          <w:szCs w:val="24"/>
        </w:rPr>
        <w:t>se</w:t>
      </w:r>
      <w:r w:rsidR="002C52C9">
        <w:rPr>
          <w:rFonts w:ascii="Arial" w:hAnsi="Arial" w:cs="Arial"/>
          <w:bCs/>
          <w:color w:val="000000"/>
          <w:sz w:val="24"/>
          <w:szCs w:val="24"/>
        </w:rPr>
        <w:t>l</w:t>
      </w:r>
      <w:r w:rsidR="00CC78E0">
        <w:rPr>
          <w:rFonts w:ascii="Arial" w:hAnsi="Arial" w:cs="Arial"/>
          <w:bCs/>
          <w:color w:val="000000"/>
          <w:sz w:val="24"/>
          <w:szCs w:val="24"/>
        </w:rPr>
        <w:t>,</w:t>
      </w:r>
      <w:r w:rsidR="002C52C9">
        <w:rPr>
          <w:rFonts w:ascii="Arial" w:hAnsi="Arial" w:cs="Arial"/>
          <w:bCs/>
          <w:color w:val="000000"/>
          <w:sz w:val="24"/>
          <w:szCs w:val="24"/>
        </w:rPr>
        <w:t xml:space="preserve"> </w:t>
      </w:r>
      <w:r w:rsidR="00CC78E0">
        <w:rPr>
          <w:rFonts w:ascii="Arial" w:hAnsi="Arial" w:cs="Arial"/>
          <w:bCs/>
          <w:color w:val="000000"/>
          <w:sz w:val="24"/>
          <w:szCs w:val="24"/>
        </w:rPr>
        <w:t xml:space="preserve">the </w:t>
      </w:r>
      <w:r w:rsidR="002C52C9">
        <w:rPr>
          <w:rFonts w:ascii="Arial" w:hAnsi="Arial" w:cs="Arial"/>
          <w:bCs/>
          <w:color w:val="000000"/>
          <w:sz w:val="24"/>
          <w:szCs w:val="24"/>
        </w:rPr>
        <w:t>Claimant</w:t>
      </w:r>
      <w:r w:rsidR="00621435">
        <w:rPr>
          <w:rFonts w:ascii="Arial" w:hAnsi="Arial" w:cs="Arial"/>
          <w:bCs/>
          <w:color w:val="000000"/>
          <w:sz w:val="24"/>
          <w:szCs w:val="24"/>
        </w:rPr>
        <w:t xml:space="preserve">’s </w:t>
      </w:r>
      <w:r w:rsidR="002C52C9">
        <w:rPr>
          <w:rFonts w:ascii="Arial" w:hAnsi="Arial" w:cs="Arial"/>
          <w:bCs/>
          <w:color w:val="000000"/>
          <w:sz w:val="24"/>
          <w:szCs w:val="24"/>
        </w:rPr>
        <w:t xml:space="preserve"> </w:t>
      </w:r>
      <w:r w:rsidR="00621435">
        <w:rPr>
          <w:rFonts w:ascii="Arial" w:hAnsi="Arial" w:cs="Arial"/>
          <w:bCs/>
          <w:color w:val="000000"/>
          <w:sz w:val="24"/>
          <w:szCs w:val="24"/>
        </w:rPr>
        <w:t xml:space="preserve">references </w:t>
      </w:r>
      <w:r w:rsidR="002C52C9">
        <w:rPr>
          <w:rFonts w:ascii="Arial" w:hAnsi="Arial" w:cs="Arial"/>
          <w:bCs/>
          <w:color w:val="000000"/>
          <w:sz w:val="24"/>
          <w:szCs w:val="24"/>
        </w:rPr>
        <w:t xml:space="preserve">to the evidence given to the </w:t>
      </w:r>
      <w:r w:rsidR="00EF5FB2">
        <w:rPr>
          <w:rFonts w:ascii="Arial" w:hAnsi="Arial" w:cs="Arial"/>
          <w:bCs/>
          <w:color w:val="000000"/>
          <w:sz w:val="24"/>
          <w:szCs w:val="24"/>
        </w:rPr>
        <w:t xml:space="preserve">Select Committee </w:t>
      </w:r>
      <w:r w:rsidR="00621435">
        <w:rPr>
          <w:rFonts w:ascii="Arial" w:hAnsi="Arial" w:cs="Arial"/>
          <w:bCs/>
          <w:color w:val="000000"/>
          <w:sz w:val="24"/>
          <w:szCs w:val="24"/>
        </w:rPr>
        <w:t>w</w:t>
      </w:r>
      <w:r w:rsidR="001621BD">
        <w:rPr>
          <w:rFonts w:ascii="Arial" w:hAnsi="Arial" w:cs="Arial"/>
          <w:bCs/>
          <w:color w:val="000000"/>
          <w:sz w:val="24"/>
          <w:szCs w:val="24"/>
        </w:rPr>
        <w:t>ere</w:t>
      </w:r>
      <w:r w:rsidR="002C52C9">
        <w:rPr>
          <w:rFonts w:ascii="Arial" w:hAnsi="Arial" w:cs="Arial"/>
          <w:bCs/>
          <w:color w:val="000000"/>
          <w:sz w:val="24"/>
          <w:szCs w:val="24"/>
        </w:rPr>
        <w:t xml:space="preserve"> </w:t>
      </w:r>
      <w:r w:rsidR="00621435">
        <w:rPr>
          <w:rFonts w:ascii="Arial" w:hAnsi="Arial" w:cs="Arial"/>
          <w:bCs/>
          <w:color w:val="000000"/>
          <w:sz w:val="24"/>
          <w:szCs w:val="24"/>
        </w:rPr>
        <w:t xml:space="preserve">not </w:t>
      </w:r>
      <w:r w:rsidR="00CC78E0">
        <w:rPr>
          <w:rFonts w:ascii="Arial" w:hAnsi="Arial" w:cs="Arial"/>
          <w:bCs/>
          <w:color w:val="000000"/>
          <w:sz w:val="24"/>
          <w:szCs w:val="24"/>
        </w:rPr>
        <w:t xml:space="preserve"> straightforward account</w:t>
      </w:r>
      <w:r w:rsidR="001621BD">
        <w:rPr>
          <w:rFonts w:ascii="Arial" w:hAnsi="Arial" w:cs="Arial"/>
          <w:bCs/>
          <w:color w:val="000000"/>
          <w:sz w:val="24"/>
          <w:szCs w:val="24"/>
        </w:rPr>
        <w:t>s</w:t>
      </w:r>
      <w:r w:rsidR="00CC78E0">
        <w:rPr>
          <w:rFonts w:ascii="Arial" w:hAnsi="Arial" w:cs="Arial"/>
          <w:bCs/>
          <w:color w:val="000000"/>
          <w:sz w:val="24"/>
          <w:szCs w:val="24"/>
        </w:rPr>
        <w:t xml:space="preserve"> of what was said. </w:t>
      </w:r>
    </w:p>
    <w:p w14:paraId="25A36040" w14:textId="77777777" w:rsidR="00621435" w:rsidRDefault="00621435" w:rsidP="00621435">
      <w:pPr>
        <w:pStyle w:val="ListParagraph"/>
        <w:rPr>
          <w:rFonts w:ascii="Arial" w:hAnsi="Arial" w:cs="Arial"/>
          <w:bCs/>
          <w:color w:val="000000"/>
          <w:sz w:val="24"/>
          <w:szCs w:val="24"/>
        </w:rPr>
      </w:pPr>
    </w:p>
    <w:p w14:paraId="5EB2F349" w14:textId="0B4E2807" w:rsidR="009D5097" w:rsidRPr="00A75978" w:rsidRDefault="005B1B66" w:rsidP="001C11E2">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A75978">
        <w:rPr>
          <w:rFonts w:ascii="Arial" w:hAnsi="Arial" w:cs="Arial"/>
          <w:bCs/>
          <w:color w:val="000000"/>
          <w:sz w:val="24"/>
          <w:szCs w:val="24"/>
        </w:rPr>
        <w:t>When referring to</w:t>
      </w:r>
      <w:r w:rsidR="00613871" w:rsidRPr="00A75978">
        <w:rPr>
          <w:rFonts w:ascii="Arial" w:hAnsi="Arial" w:cs="Arial"/>
          <w:bCs/>
          <w:color w:val="000000"/>
          <w:sz w:val="24"/>
          <w:szCs w:val="24"/>
        </w:rPr>
        <w:t xml:space="preserve"> evidence or statements made in Parliament there was a spectrum of what was acceptable and what was not acceptable. The Claimant </w:t>
      </w:r>
      <w:r w:rsidR="0003587F" w:rsidRPr="00A75978">
        <w:rPr>
          <w:rFonts w:ascii="Arial" w:hAnsi="Arial" w:cs="Arial"/>
          <w:bCs/>
          <w:color w:val="000000"/>
          <w:sz w:val="24"/>
          <w:szCs w:val="24"/>
        </w:rPr>
        <w:t>appear</w:t>
      </w:r>
      <w:r w:rsidR="0078046B" w:rsidRPr="00A75978">
        <w:rPr>
          <w:rFonts w:ascii="Arial" w:hAnsi="Arial" w:cs="Arial"/>
          <w:bCs/>
          <w:color w:val="000000"/>
          <w:sz w:val="24"/>
          <w:szCs w:val="24"/>
        </w:rPr>
        <w:t>ed</w:t>
      </w:r>
      <w:r w:rsidR="0003587F" w:rsidRPr="00A75978">
        <w:rPr>
          <w:rFonts w:ascii="Arial" w:hAnsi="Arial" w:cs="Arial"/>
          <w:bCs/>
          <w:color w:val="000000"/>
          <w:sz w:val="24"/>
          <w:szCs w:val="24"/>
        </w:rPr>
        <w:t xml:space="preserve"> </w:t>
      </w:r>
      <w:r w:rsidR="00C564C3" w:rsidRPr="00A75978">
        <w:rPr>
          <w:rFonts w:ascii="Arial" w:hAnsi="Arial" w:cs="Arial"/>
          <w:bCs/>
          <w:color w:val="000000"/>
          <w:sz w:val="24"/>
          <w:szCs w:val="24"/>
        </w:rPr>
        <w:t xml:space="preserve">to be </w:t>
      </w:r>
      <w:r w:rsidR="0003587F" w:rsidRPr="00A75978">
        <w:rPr>
          <w:rFonts w:ascii="Arial" w:hAnsi="Arial" w:cs="Arial"/>
          <w:bCs/>
          <w:color w:val="000000"/>
          <w:sz w:val="24"/>
          <w:szCs w:val="24"/>
        </w:rPr>
        <w:t xml:space="preserve">saying that </w:t>
      </w:r>
      <w:r w:rsidR="007F6CAA" w:rsidRPr="00A75978">
        <w:rPr>
          <w:rFonts w:ascii="Arial" w:hAnsi="Arial" w:cs="Arial"/>
          <w:bCs/>
          <w:color w:val="000000"/>
          <w:sz w:val="24"/>
          <w:szCs w:val="24"/>
        </w:rPr>
        <w:t xml:space="preserve">the principle only applied </w:t>
      </w:r>
      <w:r w:rsidR="00CB7614" w:rsidRPr="00A75978">
        <w:rPr>
          <w:rFonts w:ascii="Arial" w:hAnsi="Arial" w:cs="Arial"/>
          <w:bCs/>
          <w:color w:val="000000"/>
          <w:sz w:val="24"/>
          <w:szCs w:val="24"/>
        </w:rPr>
        <w:t xml:space="preserve">where it required the Tribunal to make a finding as to </w:t>
      </w:r>
      <w:r w:rsidR="00C564C3" w:rsidRPr="00A75978">
        <w:rPr>
          <w:rFonts w:ascii="Arial" w:hAnsi="Arial" w:cs="Arial"/>
          <w:bCs/>
          <w:color w:val="000000"/>
          <w:sz w:val="24"/>
          <w:szCs w:val="24"/>
        </w:rPr>
        <w:t xml:space="preserve">the </w:t>
      </w:r>
      <w:r w:rsidR="00CB7614" w:rsidRPr="00A75978">
        <w:rPr>
          <w:rFonts w:ascii="Arial" w:hAnsi="Arial" w:cs="Arial"/>
          <w:bCs/>
          <w:color w:val="000000"/>
          <w:sz w:val="24"/>
          <w:szCs w:val="24"/>
        </w:rPr>
        <w:t xml:space="preserve">veracity </w:t>
      </w:r>
      <w:r w:rsidR="00C564C3" w:rsidRPr="00A75978">
        <w:rPr>
          <w:rFonts w:ascii="Arial" w:hAnsi="Arial" w:cs="Arial"/>
          <w:bCs/>
          <w:color w:val="000000"/>
          <w:sz w:val="24"/>
          <w:szCs w:val="24"/>
        </w:rPr>
        <w:t xml:space="preserve">of the statement made to Parliament </w:t>
      </w:r>
      <w:r w:rsidR="00CB7614" w:rsidRPr="00A75978">
        <w:rPr>
          <w:rFonts w:ascii="Arial" w:hAnsi="Arial" w:cs="Arial"/>
          <w:bCs/>
          <w:color w:val="000000"/>
          <w:sz w:val="24"/>
          <w:szCs w:val="24"/>
        </w:rPr>
        <w:t>or otherwise. That was not the proper test.</w:t>
      </w:r>
      <w:r w:rsidR="00F35B5E" w:rsidRPr="00A75978">
        <w:rPr>
          <w:rFonts w:ascii="Arial" w:hAnsi="Arial" w:cs="Arial"/>
          <w:bCs/>
          <w:color w:val="000000"/>
          <w:sz w:val="24"/>
          <w:szCs w:val="24"/>
        </w:rPr>
        <w:t xml:space="preserve"> </w:t>
      </w:r>
      <w:r w:rsidR="00A75978" w:rsidRPr="00A75978">
        <w:rPr>
          <w:rFonts w:ascii="Arial" w:hAnsi="Arial" w:cs="Arial"/>
          <w:bCs/>
          <w:color w:val="000000"/>
          <w:sz w:val="24"/>
          <w:szCs w:val="24"/>
        </w:rPr>
        <w:t>The authorities demonstrated that the Claimant herself could not engage in questioning of what was said or done in Parliament.</w:t>
      </w:r>
      <w:r w:rsidR="00A75978">
        <w:rPr>
          <w:rFonts w:ascii="Arial" w:hAnsi="Arial" w:cs="Arial"/>
          <w:bCs/>
          <w:color w:val="000000"/>
          <w:sz w:val="24"/>
          <w:szCs w:val="24"/>
        </w:rPr>
        <w:t xml:space="preserve"> </w:t>
      </w:r>
      <w:r w:rsidR="00F35B5E" w:rsidRPr="00A75978">
        <w:rPr>
          <w:rFonts w:ascii="Arial" w:hAnsi="Arial" w:cs="Arial"/>
          <w:bCs/>
          <w:color w:val="000000"/>
          <w:sz w:val="24"/>
          <w:szCs w:val="24"/>
        </w:rPr>
        <w:t xml:space="preserve">The issue was one of constitutional importance and as a government entity the Respondent was obliged to ensure </w:t>
      </w:r>
      <w:r w:rsidR="00C564C3" w:rsidRPr="00A75978">
        <w:rPr>
          <w:rFonts w:ascii="Arial" w:hAnsi="Arial" w:cs="Arial"/>
          <w:bCs/>
          <w:color w:val="000000"/>
          <w:sz w:val="24"/>
          <w:szCs w:val="24"/>
        </w:rPr>
        <w:t xml:space="preserve">that </w:t>
      </w:r>
      <w:r w:rsidR="00F35B5E" w:rsidRPr="00A75978">
        <w:rPr>
          <w:rFonts w:ascii="Arial" w:hAnsi="Arial" w:cs="Arial"/>
          <w:bCs/>
          <w:color w:val="000000"/>
          <w:sz w:val="24"/>
          <w:szCs w:val="24"/>
        </w:rPr>
        <w:t>constitutional propriety was addressed. It was not the case at the Respondent was trying to seek a narrow advantage in litigation.</w:t>
      </w:r>
    </w:p>
    <w:p w14:paraId="619F0754" w14:textId="77777777" w:rsidR="00B56A94" w:rsidRDefault="00B56A94" w:rsidP="002F3774">
      <w:pPr>
        <w:pStyle w:val="ListParagraph"/>
        <w:tabs>
          <w:tab w:val="left" w:pos="1909"/>
        </w:tabs>
        <w:ind w:left="709" w:hanging="709"/>
        <w:rPr>
          <w:rFonts w:ascii="Arial" w:hAnsi="Arial" w:cs="Arial"/>
          <w:bCs/>
          <w:color w:val="000000"/>
          <w:sz w:val="24"/>
          <w:szCs w:val="24"/>
        </w:rPr>
      </w:pPr>
    </w:p>
    <w:p w14:paraId="5DBD90CE" w14:textId="2988E828" w:rsidR="00AD5AC5" w:rsidRDefault="00B56A94"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40599E">
        <w:rPr>
          <w:rFonts w:ascii="Arial" w:hAnsi="Arial" w:cs="Arial"/>
          <w:bCs/>
          <w:color w:val="000000"/>
          <w:sz w:val="24"/>
          <w:szCs w:val="24"/>
        </w:rPr>
        <w:t>In relation to the suggestion that to excise the relevant statement</w:t>
      </w:r>
      <w:r w:rsidR="00447A2E">
        <w:rPr>
          <w:rFonts w:ascii="Arial" w:hAnsi="Arial" w:cs="Arial"/>
          <w:bCs/>
          <w:color w:val="000000"/>
          <w:sz w:val="24"/>
          <w:szCs w:val="24"/>
        </w:rPr>
        <w:t>s</w:t>
      </w:r>
      <w:r w:rsidRPr="0040599E">
        <w:rPr>
          <w:rFonts w:ascii="Arial" w:hAnsi="Arial" w:cs="Arial"/>
          <w:bCs/>
          <w:color w:val="000000"/>
          <w:sz w:val="24"/>
          <w:szCs w:val="24"/>
        </w:rPr>
        <w:t xml:space="preserve"> would prevent</w:t>
      </w:r>
      <w:r w:rsidR="008330BA" w:rsidRPr="0040599E">
        <w:rPr>
          <w:rFonts w:ascii="Arial" w:hAnsi="Arial" w:cs="Arial"/>
          <w:bCs/>
          <w:color w:val="000000"/>
          <w:sz w:val="24"/>
          <w:szCs w:val="24"/>
        </w:rPr>
        <w:t>,</w:t>
      </w:r>
      <w:r w:rsidRPr="0040599E">
        <w:rPr>
          <w:rFonts w:ascii="Arial" w:hAnsi="Arial" w:cs="Arial"/>
          <w:bCs/>
          <w:color w:val="000000"/>
          <w:sz w:val="24"/>
          <w:szCs w:val="24"/>
        </w:rPr>
        <w:t xml:space="preserve"> </w:t>
      </w:r>
      <w:r w:rsidR="008330BA" w:rsidRPr="0040599E">
        <w:rPr>
          <w:rFonts w:ascii="Arial" w:hAnsi="Arial" w:cs="Arial"/>
          <w:bCs/>
          <w:color w:val="000000"/>
          <w:sz w:val="24"/>
          <w:szCs w:val="24"/>
        </w:rPr>
        <w:t xml:space="preserve">or disadvantage, the </w:t>
      </w:r>
      <w:r w:rsidRPr="0040599E">
        <w:rPr>
          <w:rFonts w:ascii="Arial" w:hAnsi="Arial" w:cs="Arial"/>
          <w:bCs/>
          <w:color w:val="000000"/>
          <w:sz w:val="24"/>
          <w:szCs w:val="24"/>
        </w:rPr>
        <w:t xml:space="preserve">Claimant </w:t>
      </w:r>
      <w:r w:rsidR="0064118D">
        <w:rPr>
          <w:rFonts w:ascii="Arial" w:hAnsi="Arial" w:cs="Arial"/>
          <w:bCs/>
          <w:color w:val="000000"/>
          <w:sz w:val="24"/>
          <w:szCs w:val="24"/>
        </w:rPr>
        <w:t xml:space="preserve">in </w:t>
      </w:r>
      <w:r w:rsidRPr="0040599E">
        <w:rPr>
          <w:rFonts w:ascii="Arial" w:hAnsi="Arial" w:cs="Arial"/>
          <w:bCs/>
          <w:color w:val="000000"/>
          <w:sz w:val="24"/>
          <w:szCs w:val="24"/>
        </w:rPr>
        <w:t>bringing her claim</w:t>
      </w:r>
      <w:r w:rsidR="008330BA" w:rsidRPr="0040599E">
        <w:rPr>
          <w:rFonts w:ascii="Arial" w:hAnsi="Arial" w:cs="Arial"/>
          <w:bCs/>
          <w:color w:val="000000"/>
          <w:sz w:val="24"/>
          <w:szCs w:val="24"/>
        </w:rPr>
        <w:t>,</w:t>
      </w:r>
      <w:r w:rsidR="00DF3CA1" w:rsidRPr="0040599E">
        <w:rPr>
          <w:rFonts w:ascii="Arial" w:hAnsi="Arial" w:cs="Arial"/>
          <w:bCs/>
          <w:color w:val="000000"/>
          <w:sz w:val="24"/>
          <w:szCs w:val="24"/>
        </w:rPr>
        <w:t xml:space="preserve"> </w:t>
      </w:r>
      <w:r w:rsidR="00447A2E">
        <w:rPr>
          <w:rFonts w:ascii="Arial" w:hAnsi="Arial" w:cs="Arial"/>
          <w:bCs/>
          <w:color w:val="000000"/>
          <w:sz w:val="24"/>
          <w:szCs w:val="24"/>
        </w:rPr>
        <w:t xml:space="preserve">Mr Cooper argues that </w:t>
      </w:r>
      <w:r w:rsidR="00DF3CA1" w:rsidRPr="0040599E">
        <w:rPr>
          <w:rFonts w:ascii="Arial" w:hAnsi="Arial" w:cs="Arial"/>
          <w:bCs/>
          <w:color w:val="000000"/>
          <w:sz w:val="24"/>
          <w:szCs w:val="24"/>
        </w:rPr>
        <w:t>the effect of Parliamentary privilege cut</w:t>
      </w:r>
      <w:r w:rsidR="00447A2E">
        <w:rPr>
          <w:rFonts w:ascii="Arial" w:hAnsi="Arial" w:cs="Arial"/>
          <w:bCs/>
          <w:color w:val="000000"/>
          <w:sz w:val="24"/>
          <w:szCs w:val="24"/>
        </w:rPr>
        <w:t>s</w:t>
      </w:r>
      <w:r w:rsidR="00DF3CA1" w:rsidRPr="0040599E">
        <w:rPr>
          <w:rFonts w:ascii="Arial" w:hAnsi="Arial" w:cs="Arial"/>
          <w:bCs/>
          <w:color w:val="000000"/>
          <w:sz w:val="24"/>
          <w:szCs w:val="24"/>
        </w:rPr>
        <w:t xml:space="preserve"> both ways.</w:t>
      </w:r>
      <w:r w:rsidR="00ED14D8" w:rsidRPr="0040599E">
        <w:rPr>
          <w:rFonts w:ascii="Arial" w:hAnsi="Arial" w:cs="Arial"/>
          <w:bCs/>
          <w:color w:val="000000"/>
          <w:sz w:val="24"/>
          <w:szCs w:val="24"/>
        </w:rPr>
        <w:t xml:space="preserve"> Neither party could challenge evidence given in Parliament.</w:t>
      </w:r>
      <w:r w:rsidR="008E6D59" w:rsidRPr="0040599E">
        <w:rPr>
          <w:rFonts w:ascii="Arial" w:hAnsi="Arial" w:cs="Arial"/>
          <w:bCs/>
          <w:color w:val="000000"/>
          <w:sz w:val="24"/>
          <w:szCs w:val="24"/>
        </w:rPr>
        <w:t xml:space="preserve"> The Respondent d</w:t>
      </w:r>
      <w:r w:rsidR="00447A2E">
        <w:rPr>
          <w:rFonts w:ascii="Arial" w:hAnsi="Arial" w:cs="Arial"/>
          <w:bCs/>
          <w:color w:val="000000"/>
          <w:sz w:val="24"/>
          <w:szCs w:val="24"/>
        </w:rPr>
        <w:t>oes</w:t>
      </w:r>
      <w:r w:rsidR="008E6D59" w:rsidRPr="0040599E">
        <w:rPr>
          <w:rFonts w:ascii="Arial" w:hAnsi="Arial" w:cs="Arial"/>
          <w:bCs/>
          <w:color w:val="000000"/>
          <w:sz w:val="24"/>
          <w:szCs w:val="24"/>
        </w:rPr>
        <w:t xml:space="preserve"> not accept that the passages which the Claimant referred to were not true</w:t>
      </w:r>
      <w:r w:rsidR="00480AAF">
        <w:rPr>
          <w:rFonts w:ascii="Arial" w:hAnsi="Arial" w:cs="Arial"/>
          <w:bCs/>
          <w:color w:val="000000"/>
          <w:sz w:val="24"/>
          <w:szCs w:val="24"/>
        </w:rPr>
        <w:t xml:space="preserve"> or misleading</w:t>
      </w:r>
      <w:r w:rsidR="009226CA" w:rsidRPr="0040599E">
        <w:rPr>
          <w:rFonts w:ascii="Arial" w:hAnsi="Arial" w:cs="Arial"/>
          <w:bCs/>
          <w:color w:val="000000"/>
          <w:sz w:val="24"/>
          <w:szCs w:val="24"/>
        </w:rPr>
        <w:t xml:space="preserve">. It </w:t>
      </w:r>
      <w:r w:rsidR="00F2429F">
        <w:rPr>
          <w:rFonts w:ascii="Arial" w:hAnsi="Arial" w:cs="Arial"/>
          <w:bCs/>
          <w:color w:val="000000"/>
          <w:sz w:val="24"/>
          <w:szCs w:val="24"/>
        </w:rPr>
        <w:t xml:space="preserve">also </w:t>
      </w:r>
      <w:r w:rsidR="009226CA" w:rsidRPr="0040599E">
        <w:rPr>
          <w:rFonts w:ascii="Arial" w:hAnsi="Arial" w:cs="Arial"/>
          <w:bCs/>
          <w:color w:val="000000"/>
          <w:sz w:val="24"/>
          <w:szCs w:val="24"/>
        </w:rPr>
        <w:t xml:space="preserve">did not </w:t>
      </w:r>
      <w:r w:rsidR="00B91059" w:rsidRPr="0040599E">
        <w:rPr>
          <w:rFonts w:ascii="Arial" w:hAnsi="Arial" w:cs="Arial"/>
          <w:bCs/>
          <w:color w:val="000000"/>
          <w:sz w:val="24"/>
          <w:szCs w:val="24"/>
        </w:rPr>
        <w:t xml:space="preserve">wholly </w:t>
      </w:r>
      <w:r w:rsidR="009226CA" w:rsidRPr="0040599E">
        <w:rPr>
          <w:rFonts w:ascii="Arial" w:hAnsi="Arial" w:cs="Arial"/>
          <w:bCs/>
          <w:color w:val="000000"/>
          <w:sz w:val="24"/>
          <w:szCs w:val="24"/>
        </w:rPr>
        <w:t xml:space="preserve">accept Mr Marshall’s account to the select committee. If the </w:t>
      </w:r>
      <w:r w:rsidR="00760120">
        <w:rPr>
          <w:rFonts w:ascii="Arial" w:hAnsi="Arial" w:cs="Arial"/>
          <w:bCs/>
          <w:color w:val="000000"/>
          <w:sz w:val="24"/>
          <w:szCs w:val="24"/>
        </w:rPr>
        <w:t xml:space="preserve">Claimant </w:t>
      </w:r>
      <w:r w:rsidR="00336471" w:rsidRPr="0040599E">
        <w:rPr>
          <w:rFonts w:ascii="Arial" w:hAnsi="Arial" w:cs="Arial"/>
          <w:bCs/>
          <w:color w:val="000000"/>
          <w:sz w:val="24"/>
          <w:szCs w:val="24"/>
        </w:rPr>
        <w:t>was permitted</w:t>
      </w:r>
      <w:r w:rsidR="00760120">
        <w:rPr>
          <w:rFonts w:ascii="Arial" w:hAnsi="Arial" w:cs="Arial"/>
          <w:bCs/>
          <w:color w:val="000000"/>
          <w:sz w:val="24"/>
          <w:szCs w:val="24"/>
        </w:rPr>
        <w:t xml:space="preserve"> to suggest otherwise</w:t>
      </w:r>
      <w:r w:rsidR="00336471" w:rsidRPr="0040599E">
        <w:rPr>
          <w:rFonts w:ascii="Arial" w:hAnsi="Arial" w:cs="Arial"/>
          <w:bCs/>
          <w:color w:val="000000"/>
          <w:sz w:val="24"/>
          <w:szCs w:val="24"/>
        </w:rPr>
        <w:t xml:space="preserve"> the Respondent would </w:t>
      </w:r>
      <w:r w:rsidR="00C86CAB" w:rsidRPr="0040599E">
        <w:rPr>
          <w:rFonts w:ascii="Arial" w:hAnsi="Arial" w:cs="Arial"/>
          <w:bCs/>
          <w:color w:val="000000"/>
          <w:sz w:val="24"/>
          <w:szCs w:val="24"/>
        </w:rPr>
        <w:t xml:space="preserve">wish to challenge </w:t>
      </w:r>
      <w:r w:rsidR="0098226C">
        <w:rPr>
          <w:rFonts w:ascii="Arial" w:hAnsi="Arial" w:cs="Arial"/>
          <w:bCs/>
          <w:color w:val="000000"/>
          <w:sz w:val="24"/>
          <w:szCs w:val="24"/>
        </w:rPr>
        <w:t>her</w:t>
      </w:r>
      <w:r w:rsidR="00502E23" w:rsidRPr="0040599E">
        <w:rPr>
          <w:rFonts w:ascii="Arial" w:hAnsi="Arial" w:cs="Arial"/>
          <w:bCs/>
          <w:color w:val="000000"/>
          <w:sz w:val="24"/>
          <w:szCs w:val="24"/>
        </w:rPr>
        <w:t xml:space="preserve"> evidence in cross examination and would wish to adduce its own </w:t>
      </w:r>
      <w:r w:rsidR="0040599E" w:rsidRPr="0040599E">
        <w:rPr>
          <w:rFonts w:ascii="Arial" w:hAnsi="Arial" w:cs="Arial"/>
          <w:bCs/>
          <w:color w:val="000000"/>
          <w:sz w:val="24"/>
          <w:szCs w:val="24"/>
        </w:rPr>
        <w:t xml:space="preserve">material in support of its position that the Claimant could not have had the relevant reasonable belief at the time of her disclosure. </w:t>
      </w:r>
    </w:p>
    <w:p w14:paraId="0F4D117E" w14:textId="77777777" w:rsidR="0040599E" w:rsidRDefault="0040599E" w:rsidP="002F3774">
      <w:pPr>
        <w:pStyle w:val="ListParagraph"/>
        <w:tabs>
          <w:tab w:val="left" w:pos="1909"/>
        </w:tabs>
        <w:ind w:left="709" w:hanging="709"/>
        <w:rPr>
          <w:rFonts w:ascii="Arial" w:hAnsi="Arial" w:cs="Arial"/>
          <w:bCs/>
          <w:color w:val="000000"/>
          <w:sz w:val="24"/>
          <w:szCs w:val="24"/>
        </w:rPr>
      </w:pPr>
    </w:p>
    <w:p w14:paraId="369A6FBE" w14:textId="247FDB07" w:rsidR="00AD5AC5" w:rsidRDefault="00A20C62"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T</w:t>
      </w:r>
      <w:r w:rsidR="00AD5AC5">
        <w:rPr>
          <w:rFonts w:ascii="Arial" w:hAnsi="Arial" w:cs="Arial"/>
          <w:bCs/>
          <w:color w:val="000000"/>
          <w:sz w:val="24"/>
          <w:szCs w:val="24"/>
        </w:rPr>
        <w:t xml:space="preserve">he </w:t>
      </w:r>
      <w:r w:rsidR="001B56C9">
        <w:rPr>
          <w:rFonts w:ascii="Arial" w:hAnsi="Arial" w:cs="Arial"/>
          <w:bCs/>
          <w:color w:val="000000"/>
          <w:sz w:val="24"/>
          <w:szCs w:val="24"/>
        </w:rPr>
        <w:t xml:space="preserve">main </w:t>
      </w:r>
      <w:r w:rsidR="00AD5AC5">
        <w:rPr>
          <w:rFonts w:ascii="Arial" w:hAnsi="Arial" w:cs="Arial"/>
          <w:bCs/>
          <w:color w:val="000000"/>
          <w:sz w:val="24"/>
          <w:szCs w:val="24"/>
        </w:rPr>
        <w:t xml:space="preserve">issue before the Tribunal </w:t>
      </w:r>
      <w:r w:rsidR="001B56C9">
        <w:rPr>
          <w:rFonts w:ascii="Arial" w:hAnsi="Arial" w:cs="Arial"/>
          <w:bCs/>
          <w:color w:val="000000"/>
          <w:sz w:val="24"/>
          <w:szCs w:val="24"/>
        </w:rPr>
        <w:t xml:space="preserve">at </w:t>
      </w:r>
      <w:r w:rsidR="00AD5AC5">
        <w:rPr>
          <w:rFonts w:ascii="Arial" w:hAnsi="Arial" w:cs="Arial"/>
          <w:bCs/>
          <w:color w:val="000000"/>
          <w:sz w:val="24"/>
          <w:szCs w:val="24"/>
        </w:rPr>
        <w:t xml:space="preserve">the final hearing </w:t>
      </w:r>
      <w:r w:rsidR="00303A36">
        <w:rPr>
          <w:rFonts w:ascii="Arial" w:hAnsi="Arial" w:cs="Arial"/>
          <w:bCs/>
          <w:color w:val="000000"/>
          <w:sz w:val="24"/>
          <w:szCs w:val="24"/>
        </w:rPr>
        <w:t>would be</w:t>
      </w:r>
      <w:r w:rsidR="00AD5AC5">
        <w:rPr>
          <w:rFonts w:ascii="Arial" w:hAnsi="Arial" w:cs="Arial"/>
          <w:bCs/>
          <w:color w:val="000000"/>
          <w:sz w:val="24"/>
          <w:szCs w:val="24"/>
        </w:rPr>
        <w:t xml:space="preserve"> why the Claimant gave</w:t>
      </w:r>
      <w:r w:rsidR="008B4F6C">
        <w:rPr>
          <w:rFonts w:ascii="Arial" w:hAnsi="Arial" w:cs="Arial"/>
          <w:bCs/>
          <w:color w:val="000000"/>
          <w:sz w:val="24"/>
          <w:szCs w:val="24"/>
        </w:rPr>
        <w:t xml:space="preserve"> an interview to the BBC and revealed confidential emails</w:t>
      </w:r>
      <w:r w:rsidR="00F34F34">
        <w:rPr>
          <w:rFonts w:ascii="Arial" w:hAnsi="Arial" w:cs="Arial"/>
          <w:bCs/>
          <w:color w:val="000000"/>
          <w:sz w:val="24"/>
          <w:szCs w:val="24"/>
        </w:rPr>
        <w:t xml:space="preserve"> and what he</w:t>
      </w:r>
      <w:r w:rsidR="00F47467">
        <w:rPr>
          <w:rFonts w:ascii="Arial" w:hAnsi="Arial" w:cs="Arial"/>
          <w:bCs/>
          <w:color w:val="000000"/>
          <w:sz w:val="24"/>
          <w:szCs w:val="24"/>
        </w:rPr>
        <w:t>r</w:t>
      </w:r>
      <w:r w:rsidR="00F34F34">
        <w:rPr>
          <w:rFonts w:ascii="Arial" w:hAnsi="Arial" w:cs="Arial"/>
          <w:bCs/>
          <w:color w:val="000000"/>
          <w:sz w:val="24"/>
          <w:szCs w:val="24"/>
        </w:rPr>
        <w:t xml:space="preserve"> beliefs were at the time</w:t>
      </w:r>
      <w:r w:rsidR="008B4F6C">
        <w:rPr>
          <w:rFonts w:ascii="Arial" w:hAnsi="Arial" w:cs="Arial"/>
          <w:bCs/>
          <w:color w:val="000000"/>
          <w:sz w:val="24"/>
          <w:szCs w:val="24"/>
        </w:rPr>
        <w:t>. The Respondent would wish to challenge whether the Claimant genuinely held a subjective belief that</w:t>
      </w:r>
      <w:r w:rsidR="00964211">
        <w:rPr>
          <w:rFonts w:ascii="Arial" w:hAnsi="Arial" w:cs="Arial"/>
          <w:bCs/>
          <w:color w:val="000000"/>
          <w:sz w:val="24"/>
          <w:szCs w:val="24"/>
        </w:rPr>
        <w:t xml:space="preserve"> disclosure </w:t>
      </w:r>
      <w:r>
        <w:rPr>
          <w:rFonts w:ascii="Arial" w:hAnsi="Arial" w:cs="Arial"/>
          <w:bCs/>
          <w:color w:val="000000"/>
          <w:sz w:val="24"/>
          <w:szCs w:val="24"/>
        </w:rPr>
        <w:t xml:space="preserve">to the BBC </w:t>
      </w:r>
      <w:r w:rsidR="00964211">
        <w:rPr>
          <w:rFonts w:ascii="Arial" w:hAnsi="Arial" w:cs="Arial"/>
          <w:bCs/>
          <w:color w:val="000000"/>
          <w:sz w:val="24"/>
          <w:szCs w:val="24"/>
        </w:rPr>
        <w:t>would be in the public interest</w:t>
      </w:r>
      <w:r w:rsidR="00AC378B">
        <w:rPr>
          <w:rFonts w:ascii="Arial" w:hAnsi="Arial" w:cs="Arial"/>
          <w:bCs/>
          <w:color w:val="000000"/>
          <w:sz w:val="24"/>
          <w:szCs w:val="24"/>
        </w:rPr>
        <w:t>.</w:t>
      </w:r>
      <w:r w:rsidR="00063502">
        <w:rPr>
          <w:rFonts w:ascii="Arial" w:hAnsi="Arial" w:cs="Arial"/>
          <w:bCs/>
          <w:color w:val="000000"/>
          <w:sz w:val="24"/>
          <w:szCs w:val="24"/>
        </w:rPr>
        <w:t xml:space="preserve"> If the Claimant got over that that hurdle</w:t>
      </w:r>
      <w:r w:rsidR="008C0824">
        <w:rPr>
          <w:rFonts w:ascii="Arial" w:hAnsi="Arial" w:cs="Arial"/>
          <w:bCs/>
          <w:color w:val="000000"/>
          <w:sz w:val="24"/>
          <w:szCs w:val="24"/>
        </w:rPr>
        <w:t>, the Respondent</w:t>
      </w:r>
      <w:r w:rsidR="00063502">
        <w:rPr>
          <w:rFonts w:ascii="Arial" w:hAnsi="Arial" w:cs="Arial"/>
          <w:bCs/>
          <w:color w:val="000000"/>
          <w:sz w:val="24"/>
          <w:szCs w:val="24"/>
        </w:rPr>
        <w:t xml:space="preserve"> </w:t>
      </w:r>
      <w:r w:rsidR="008C0824">
        <w:rPr>
          <w:rFonts w:ascii="Arial" w:hAnsi="Arial" w:cs="Arial"/>
          <w:bCs/>
          <w:color w:val="000000"/>
          <w:sz w:val="24"/>
          <w:szCs w:val="24"/>
        </w:rPr>
        <w:t xml:space="preserve">would </w:t>
      </w:r>
      <w:r w:rsidR="00063502">
        <w:rPr>
          <w:rFonts w:ascii="Arial" w:hAnsi="Arial" w:cs="Arial"/>
          <w:bCs/>
          <w:color w:val="000000"/>
          <w:sz w:val="24"/>
          <w:szCs w:val="24"/>
        </w:rPr>
        <w:t>want to whether that belief was objectively reasonable</w:t>
      </w:r>
      <w:r w:rsidR="00BC1389">
        <w:rPr>
          <w:rFonts w:ascii="Arial" w:hAnsi="Arial" w:cs="Arial"/>
          <w:bCs/>
          <w:color w:val="000000"/>
          <w:sz w:val="24"/>
          <w:szCs w:val="24"/>
        </w:rPr>
        <w:t>.</w:t>
      </w:r>
    </w:p>
    <w:p w14:paraId="15034FBC" w14:textId="77777777" w:rsidR="0031503D" w:rsidRDefault="0031503D" w:rsidP="002F3774">
      <w:pPr>
        <w:pStyle w:val="ListParagraph"/>
        <w:tabs>
          <w:tab w:val="left" w:pos="1909"/>
        </w:tabs>
        <w:ind w:left="709" w:hanging="709"/>
        <w:rPr>
          <w:rFonts w:ascii="Arial" w:hAnsi="Arial" w:cs="Arial"/>
          <w:bCs/>
          <w:color w:val="000000"/>
          <w:sz w:val="24"/>
          <w:szCs w:val="24"/>
        </w:rPr>
      </w:pPr>
    </w:p>
    <w:p w14:paraId="1BACEBA2" w14:textId="2C432A7E" w:rsidR="009700DE" w:rsidRDefault="003D660E"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Drawing on the issue in OGC Mr Cooper emphasised that the central point </w:t>
      </w:r>
      <w:r w:rsidR="000B55A9">
        <w:rPr>
          <w:rFonts w:ascii="Arial" w:hAnsi="Arial" w:cs="Arial"/>
          <w:bCs/>
          <w:color w:val="000000"/>
          <w:sz w:val="24"/>
          <w:szCs w:val="24"/>
        </w:rPr>
        <w:t xml:space="preserve">was </w:t>
      </w:r>
      <w:r>
        <w:rPr>
          <w:rFonts w:ascii="Arial" w:hAnsi="Arial" w:cs="Arial"/>
          <w:bCs/>
          <w:color w:val="000000"/>
          <w:sz w:val="24"/>
          <w:szCs w:val="24"/>
        </w:rPr>
        <w:t xml:space="preserve">not just </w:t>
      </w:r>
      <w:r w:rsidR="000B55A9">
        <w:rPr>
          <w:rFonts w:ascii="Arial" w:hAnsi="Arial" w:cs="Arial"/>
          <w:bCs/>
          <w:color w:val="000000"/>
          <w:sz w:val="24"/>
          <w:szCs w:val="24"/>
        </w:rPr>
        <w:t xml:space="preserve">about </w:t>
      </w:r>
      <w:r>
        <w:rPr>
          <w:rFonts w:ascii="Arial" w:hAnsi="Arial" w:cs="Arial"/>
          <w:bCs/>
          <w:color w:val="000000"/>
          <w:sz w:val="24"/>
          <w:szCs w:val="24"/>
        </w:rPr>
        <w:t xml:space="preserve">what </w:t>
      </w:r>
      <w:r w:rsidR="008C0824">
        <w:rPr>
          <w:rFonts w:ascii="Arial" w:hAnsi="Arial" w:cs="Arial"/>
          <w:bCs/>
          <w:color w:val="000000"/>
          <w:sz w:val="24"/>
          <w:szCs w:val="24"/>
        </w:rPr>
        <w:t xml:space="preserve">evidence the </w:t>
      </w:r>
      <w:r>
        <w:rPr>
          <w:rFonts w:ascii="Arial" w:hAnsi="Arial" w:cs="Arial"/>
          <w:bCs/>
          <w:color w:val="000000"/>
          <w:sz w:val="24"/>
          <w:szCs w:val="24"/>
        </w:rPr>
        <w:t xml:space="preserve">Claimant </w:t>
      </w:r>
      <w:r w:rsidR="000B55A9">
        <w:rPr>
          <w:rFonts w:ascii="Arial" w:hAnsi="Arial" w:cs="Arial"/>
          <w:bCs/>
          <w:color w:val="000000"/>
          <w:sz w:val="24"/>
          <w:szCs w:val="24"/>
        </w:rPr>
        <w:t>wanted to bring.  I</w:t>
      </w:r>
      <w:r>
        <w:rPr>
          <w:rFonts w:ascii="Arial" w:hAnsi="Arial" w:cs="Arial"/>
          <w:bCs/>
          <w:color w:val="000000"/>
          <w:sz w:val="24"/>
          <w:szCs w:val="24"/>
        </w:rPr>
        <w:t xml:space="preserve">t was necessary to look at </w:t>
      </w:r>
      <w:r w:rsidR="000B55A9">
        <w:rPr>
          <w:rFonts w:ascii="Arial" w:hAnsi="Arial" w:cs="Arial"/>
          <w:bCs/>
          <w:color w:val="000000"/>
          <w:sz w:val="24"/>
          <w:szCs w:val="24"/>
        </w:rPr>
        <w:t xml:space="preserve">Respondent’s </w:t>
      </w:r>
      <w:r>
        <w:rPr>
          <w:rFonts w:ascii="Arial" w:hAnsi="Arial" w:cs="Arial"/>
          <w:bCs/>
          <w:color w:val="000000"/>
          <w:sz w:val="24"/>
          <w:szCs w:val="24"/>
        </w:rPr>
        <w:t>position</w:t>
      </w:r>
      <w:r w:rsidR="000B55A9">
        <w:rPr>
          <w:rFonts w:ascii="Arial" w:hAnsi="Arial" w:cs="Arial"/>
          <w:bCs/>
          <w:color w:val="000000"/>
          <w:sz w:val="24"/>
          <w:szCs w:val="24"/>
        </w:rPr>
        <w:t xml:space="preserve">. </w:t>
      </w:r>
      <w:r>
        <w:rPr>
          <w:rFonts w:ascii="Arial" w:hAnsi="Arial" w:cs="Arial"/>
          <w:bCs/>
          <w:color w:val="000000"/>
          <w:sz w:val="24"/>
          <w:szCs w:val="24"/>
        </w:rPr>
        <w:t xml:space="preserve"> </w:t>
      </w:r>
      <w:r w:rsidR="00AE0E4F">
        <w:rPr>
          <w:rFonts w:ascii="Arial" w:hAnsi="Arial" w:cs="Arial"/>
          <w:bCs/>
          <w:color w:val="000000"/>
          <w:sz w:val="24"/>
          <w:szCs w:val="24"/>
        </w:rPr>
        <w:t>T</w:t>
      </w:r>
      <w:r>
        <w:rPr>
          <w:rFonts w:ascii="Arial" w:hAnsi="Arial" w:cs="Arial"/>
          <w:bCs/>
          <w:color w:val="000000"/>
          <w:sz w:val="24"/>
          <w:szCs w:val="24"/>
        </w:rPr>
        <w:t>he Claimant relied on</w:t>
      </w:r>
      <w:r w:rsidR="00F142CB">
        <w:rPr>
          <w:rFonts w:ascii="Arial" w:hAnsi="Arial" w:cs="Arial"/>
          <w:bCs/>
          <w:color w:val="000000"/>
          <w:sz w:val="24"/>
          <w:szCs w:val="24"/>
        </w:rPr>
        <w:t xml:space="preserve"> evidence given by Mr Marshall to the select committee to support her position that others were not being truthful in their evidence to the select committee</w:t>
      </w:r>
      <w:r w:rsidR="00B933FE">
        <w:rPr>
          <w:rFonts w:ascii="Arial" w:hAnsi="Arial" w:cs="Arial"/>
          <w:bCs/>
          <w:color w:val="000000"/>
          <w:sz w:val="24"/>
          <w:szCs w:val="24"/>
        </w:rPr>
        <w:t xml:space="preserve">. </w:t>
      </w:r>
      <w:r w:rsidR="0098159A">
        <w:rPr>
          <w:rFonts w:ascii="Arial" w:hAnsi="Arial" w:cs="Arial"/>
          <w:bCs/>
          <w:color w:val="000000"/>
          <w:sz w:val="24"/>
          <w:szCs w:val="24"/>
        </w:rPr>
        <w:t xml:space="preserve">It would not be a level playing field if the Claimant was permitted to do this without allowing the </w:t>
      </w:r>
      <w:r w:rsidR="00C64E58">
        <w:rPr>
          <w:rFonts w:ascii="Arial" w:hAnsi="Arial" w:cs="Arial"/>
          <w:bCs/>
          <w:color w:val="000000"/>
          <w:sz w:val="24"/>
          <w:szCs w:val="24"/>
        </w:rPr>
        <w:t>R</w:t>
      </w:r>
      <w:r w:rsidR="0098159A">
        <w:rPr>
          <w:rFonts w:ascii="Arial" w:hAnsi="Arial" w:cs="Arial"/>
          <w:bCs/>
          <w:color w:val="000000"/>
          <w:sz w:val="24"/>
          <w:szCs w:val="24"/>
        </w:rPr>
        <w:t xml:space="preserve">espondent to </w:t>
      </w:r>
      <w:r w:rsidR="00F33D18">
        <w:rPr>
          <w:rFonts w:ascii="Arial" w:hAnsi="Arial" w:cs="Arial"/>
          <w:bCs/>
          <w:color w:val="000000"/>
          <w:sz w:val="24"/>
          <w:szCs w:val="24"/>
        </w:rPr>
        <w:t>d</w:t>
      </w:r>
      <w:r w:rsidR="00A4357A">
        <w:rPr>
          <w:rFonts w:ascii="Arial" w:hAnsi="Arial" w:cs="Arial"/>
          <w:bCs/>
          <w:color w:val="000000"/>
          <w:sz w:val="24"/>
          <w:szCs w:val="24"/>
        </w:rPr>
        <w:t xml:space="preserve">ispute </w:t>
      </w:r>
      <w:r w:rsidR="00F33D18">
        <w:rPr>
          <w:rFonts w:ascii="Arial" w:hAnsi="Arial" w:cs="Arial"/>
          <w:bCs/>
          <w:color w:val="000000"/>
          <w:sz w:val="24"/>
          <w:szCs w:val="24"/>
        </w:rPr>
        <w:t xml:space="preserve">whether the Claimant’s belief was objectively reasonable by </w:t>
      </w:r>
      <w:r w:rsidR="0098159A">
        <w:rPr>
          <w:rFonts w:ascii="Arial" w:hAnsi="Arial" w:cs="Arial"/>
          <w:bCs/>
          <w:color w:val="000000"/>
          <w:sz w:val="24"/>
          <w:szCs w:val="24"/>
        </w:rPr>
        <w:t>challeng</w:t>
      </w:r>
      <w:r w:rsidR="00A4357A">
        <w:rPr>
          <w:rFonts w:ascii="Arial" w:hAnsi="Arial" w:cs="Arial"/>
          <w:bCs/>
          <w:color w:val="000000"/>
          <w:sz w:val="24"/>
          <w:szCs w:val="24"/>
        </w:rPr>
        <w:t>ing</w:t>
      </w:r>
      <w:r w:rsidR="0098159A">
        <w:rPr>
          <w:rFonts w:ascii="Arial" w:hAnsi="Arial" w:cs="Arial"/>
          <w:bCs/>
          <w:color w:val="000000"/>
          <w:sz w:val="24"/>
          <w:szCs w:val="24"/>
        </w:rPr>
        <w:t xml:space="preserve"> Mr Marshall’s evidence, which would be impermissible. </w:t>
      </w:r>
      <w:r w:rsidR="00F142CB">
        <w:rPr>
          <w:rFonts w:ascii="Arial" w:hAnsi="Arial" w:cs="Arial"/>
          <w:bCs/>
          <w:color w:val="000000"/>
          <w:sz w:val="24"/>
          <w:szCs w:val="24"/>
        </w:rPr>
        <w:t xml:space="preserve"> </w:t>
      </w:r>
    </w:p>
    <w:p w14:paraId="53D875A6" w14:textId="77777777" w:rsidR="009700DE" w:rsidRDefault="009700DE" w:rsidP="002F3774">
      <w:pPr>
        <w:pStyle w:val="ListParagraph"/>
        <w:tabs>
          <w:tab w:val="left" w:pos="1909"/>
        </w:tabs>
        <w:ind w:left="709" w:hanging="709"/>
        <w:rPr>
          <w:rFonts w:ascii="Arial" w:hAnsi="Arial" w:cs="Arial"/>
          <w:bCs/>
          <w:color w:val="000000"/>
          <w:sz w:val="24"/>
          <w:szCs w:val="24"/>
        </w:rPr>
      </w:pPr>
    </w:p>
    <w:p w14:paraId="016C5895" w14:textId="5AE3AAD3" w:rsidR="00724697" w:rsidRDefault="009700DE"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Mr Cooper submitted that the </w:t>
      </w:r>
      <w:r w:rsidR="00C71DF0">
        <w:rPr>
          <w:rFonts w:ascii="Arial" w:hAnsi="Arial" w:cs="Arial"/>
          <w:bCs/>
          <w:color w:val="000000"/>
          <w:sz w:val="24"/>
          <w:szCs w:val="24"/>
        </w:rPr>
        <w:t xml:space="preserve">line of </w:t>
      </w:r>
      <w:r>
        <w:rPr>
          <w:rFonts w:ascii="Arial" w:hAnsi="Arial" w:cs="Arial"/>
          <w:bCs/>
          <w:color w:val="000000"/>
          <w:sz w:val="24"/>
          <w:szCs w:val="24"/>
        </w:rPr>
        <w:t>“</w:t>
      </w:r>
      <w:r w:rsidR="00C71DF0">
        <w:rPr>
          <w:rFonts w:ascii="Arial" w:hAnsi="Arial" w:cs="Arial"/>
          <w:bCs/>
          <w:color w:val="000000"/>
          <w:sz w:val="24"/>
          <w:szCs w:val="24"/>
        </w:rPr>
        <w:t>questioning</w:t>
      </w:r>
      <w:r>
        <w:rPr>
          <w:rFonts w:ascii="Arial" w:hAnsi="Arial" w:cs="Arial"/>
          <w:bCs/>
          <w:color w:val="000000"/>
          <w:sz w:val="24"/>
          <w:szCs w:val="24"/>
        </w:rPr>
        <w:t>”</w:t>
      </w:r>
      <w:r w:rsidR="00C71DF0">
        <w:rPr>
          <w:rFonts w:ascii="Arial" w:hAnsi="Arial" w:cs="Arial"/>
          <w:bCs/>
          <w:color w:val="000000"/>
          <w:sz w:val="24"/>
          <w:szCs w:val="24"/>
        </w:rPr>
        <w:t xml:space="preserve"> is crossed “as soon as there is any reliance beyond the bare facts of what was said or done in a way that potentially makes it the subject of a submission as to its correctness and of inference</w:t>
      </w:r>
      <w:r w:rsidR="00C64E58">
        <w:rPr>
          <w:rFonts w:ascii="Arial" w:hAnsi="Arial" w:cs="Arial"/>
          <w:bCs/>
          <w:color w:val="000000"/>
          <w:sz w:val="24"/>
          <w:szCs w:val="24"/>
        </w:rPr>
        <w:t>.”</w:t>
      </w:r>
      <w:r w:rsidR="00C71DF0">
        <w:rPr>
          <w:rFonts w:ascii="Arial" w:hAnsi="Arial" w:cs="Arial"/>
          <w:bCs/>
          <w:color w:val="000000"/>
          <w:sz w:val="24"/>
          <w:szCs w:val="24"/>
        </w:rPr>
        <w:t xml:space="preserve"> </w:t>
      </w:r>
    </w:p>
    <w:p w14:paraId="6D0A8DD1" w14:textId="77777777" w:rsidR="00724697" w:rsidRDefault="00724697" w:rsidP="002F3774">
      <w:p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p>
    <w:p w14:paraId="4D6C1FBD" w14:textId="015EAA20" w:rsidR="00C12778" w:rsidRDefault="004F3368"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9700DE">
        <w:rPr>
          <w:rFonts w:ascii="Arial" w:hAnsi="Arial" w:cs="Arial"/>
          <w:bCs/>
          <w:color w:val="000000"/>
          <w:sz w:val="24"/>
          <w:szCs w:val="24"/>
          <w:u w:val="single"/>
        </w:rPr>
        <w:t xml:space="preserve">For the Claimant </w:t>
      </w:r>
      <w:r>
        <w:rPr>
          <w:rFonts w:ascii="Arial" w:hAnsi="Arial" w:cs="Arial"/>
          <w:bCs/>
          <w:color w:val="000000"/>
          <w:sz w:val="24"/>
          <w:szCs w:val="24"/>
        </w:rPr>
        <w:t xml:space="preserve">Mr Miller </w:t>
      </w:r>
      <w:r w:rsidR="007909BA">
        <w:rPr>
          <w:rFonts w:ascii="Arial" w:hAnsi="Arial" w:cs="Arial"/>
          <w:bCs/>
          <w:color w:val="000000"/>
          <w:sz w:val="24"/>
          <w:szCs w:val="24"/>
        </w:rPr>
        <w:t>submitted that</w:t>
      </w:r>
      <w:r w:rsidR="00955908">
        <w:rPr>
          <w:rFonts w:ascii="Arial" w:hAnsi="Arial" w:cs="Arial"/>
          <w:bCs/>
          <w:color w:val="000000"/>
          <w:sz w:val="24"/>
          <w:szCs w:val="24"/>
        </w:rPr>
        <w:t>,</w:t>
      </w:r>
      <w:r w:rsidR="007909BA">
        <w:rPr>
          <w:rFonts w:ascii="Arial" w:hAnsi="Arial" w:cs="Arial"/>
          <w:bCs/>
          <w:color w:val="000000"/>
          <w:sz w:val="24"/>
          <w:szCs w:val="24"/>
        </w:rPr>
        <w:t xml:space="preserve"> while Parliamentary privilege was an important constitutional doctrine</w:t>
      </w:r>
      <w:r w:rsidR="00955908">
        <w:rPr>
          <w:rFonts w:ascii="Arial" w:hAnsi="Arial" w:cs="Arial"/>
          <w:bCs/>
          <w:color w:val="000000"/>
          <w:sz w:val="24"/>
          <w:szCs w:val="24"/>
        </w:rPr>
        <w:t>,</w:t>
      </w:r>
      <w:r w:rsidR="007909BA">
        <w:rPr>
          <w:rFonts w:ascii="Arial" w:hAnsi="Arial" w:cs="Arial"/>
          <w:bCs/>
          <w:color w:val="000000"/>
          <w:sz w:val="24"/>
          <w:szCs w:val="24"/>
        </w:rPr>
        <w:t xml:space="preserve"> the authorities made it clear that it must be kept within proper bounds. He submitted that the purpose of part </w:t>
      </w:r>
      <w:r w:rsidR="00955908">
        <w:rPr>
          <w:rFonts w:ascii="Arial" w:hAnsi="Arial" w:cs="Arial"/>
          <w:bCs/>
          <w:color w:val="000000"/>
          <w:sz w:val="24"/>
          <w:szCs w:val="24"/>
        </w:rPr>
        <w:t>IV</w:t>
      </w:r>
      <w:r w:rsidR="00381081">
        <w:rPr>
          <w:rFonts w:ascii="Arial" w:hAnsi="Arial" w:cs="Arial"/>
          <w:bCs/>
          <w:color w:val="000000"/>
          <w:sz w:val="24"/>
          <w:szCs w:val="24"/>
        </w:rPr>
        <w:t xml:space="preserve"> </w:t>
      </w:r>
      <w:r w:rsidR="007909BA">
        <w:rPr>
          <w:rFonts w:ascii="Arial" w:hAnsi="Arial" w:cs="Arial"/>
          <w:bCs/>
          <w:color w:val="000000"/>
          <w:sz w:val="24"/>
          <w:szCs w:val="24"/>
        </w:rPr>
        <w:t xml:space="preserve">of the </w:t>
      </w:r>
      <w:r w:rsidR="003D0595">
        <w:rPr>
          <w:rFonts w:ascii="Arial" w:hAnsi="Arial" w:cs="Arial"/>
          <w:bCs/>
          <w:color w:val="000000"/>
          <w:sz w:val="24"/>
          <w:szCs w:val="24"/>
        </w:rPr>
        <w:t xml:space="preserve">Employment Rights Act 1996 </w:t>
      </w:r>
      <w:r w:rsidR="007909BA">
        <w:rPr>
          <w:rFonts w:ascii="Arial" w:hAnsi="Arial" w:cs="Arial"/>
          <w:bCs/>
          <w:color w:val="000000"/>
          <w:sz w:val="24"/>
          <w:szCs w:val="24"/>
        </w:rPr>
        <w:t xml:space="preserve">was to </w:t>
      </w:r>
      <w:r w:rsidR="00C12778">
        <w:rPr>
          <w:rFonts w:ascii="Arial" w:hAnsi="Arial" w:cs="Arial"/>
          <w:bCs/>
          <w:color w:val="000000"/>
          <w:sz w:val="24"/>
          <w:szCs w:val="24"/>
        </w:rPr>
        <w:t>protect freedom of speech</w:t>
      </w:r>
      <w:r w:rsidR="00381081">
        <w:rPr>
          <w:rFonts w:ascii="Arial" w:hAnsi="Arial" w:cs="Arial"/>
          <w:bCs/>
          <w:color w:val="000000"/>
          <w:sz w:val="24"/>
          <w:szCs w:val="24"/>
        </w:rPr>
        <w:t>.</w:t>
      </w:r>
      <w:r w:rsidR="00C12778">
        <w:rPr>
          <w:rFonts w:ascii="Arial" w:hAnsi="Arial" w:cs="Arial"/>
          <w:bCs/>
          <w:color w:val="000000"/>
          <w:sz w:val="24"/>
          <w:szCs w:val="24"/>
        </w:rPr>
        <w:t xml:space="preserve"> </w:t>
      </w:r>
      <w:r w:rsidR="00381081">
        <w:rPr>
          <w:rFonts w:ascii="Arial" w:hAnsi="Arial" w:cs="Arial"/>
          <w:bCs/>
          <w:color w:val="000000"/>
          <w:sz w:val="24"/>
          <w:szCs w:val="24"/>
        </w:rPr>
        <w:t xml:space="preserve">That </w:t>
      </w:r>
      <w:r w:rsidR="00C12778">
        <w:rPr>
          <w:rFonts w:ascii="Arial" w:hAnsi="Arial" w:cs="Arial"/>
          <w:bCs/>
          <w:color w:val="000000"/>
          <w:sz w:val="24"/>
          <w:szCs w:val="24"/>
        </w:rPr>
        <w:t xml:space="preserve">purpose would be undermined </w:t>
      </w:r>
      <w:r w:rsidR="009F69DB">
        <w:rPr>
          <w:rFonts w:ascii="Arial" w:hAnsi="Arial" w:cs="Arial"/>
          <w:bCs/>
          <w:color w:val="000000"/>
          <w:sz w:val="24"/>
          <w:szCs w:val="24"/>
        </w:rPr>
        <w:t xml:space="preserve">if the Tribunal were to </w:t>
      </w:r>
      <w:r w:rsidR="00C12778">
        <w:rPr>
          <w:rFonts w:ascii="Arial" w:hAnsi="Arial" w:cs="Arial"/>
          <w:bCs/>
          <w:color w:val="000000"/>
          <w:sz w:val="24"/>
          <w:szCs w:val="24"/>
        </w:rPr>
        <w:t>strik</w:t>
      </w:r>
      <w:r w:rsidR="009F69DB">
        <w:rPr>
          <w:rFonts w:ascii="Arial" w:hAnsi="Arial" w:cs="Arial"/>
          <w:bCs/>
          <w:color w:val="000000"/>
          <w:sz w:val="24"/>
          <w:szCs w:val="24"/>
        </w:rPr>
        <w:t>e</w:t>
      </w:r>
      <w:r w:rsidR="00C12778">
        <w:rPr>
          <w:rFonts w:ascii="Arial" w:hAnsi="Arial" w:cs="Arial"/>
          <w:bCs/>
          <w:color w:val="000000"/>
          <w:sz w:val="24"/>
          <w:szCs w:val="24"/>
        </w:rPr>
        <w:t xml:space="preserve"> out important witness evidence in support of the </w:t>
      </w:r>
      <w:r w:rsidR="007459EE">
        <w:rPr>
          <w:rFonts w:ascii="Arial" w:hAnsi="Arial" w:cs="Arial"/>
          <w:bCs/>
          <w:color w:val="000000"/>
          <w:sz w:val="24"/>
          <w:szCs w:val="24"/>
        </w:rPr>
        <w:t>C</w:t>
      </w:r>
      <w:r w:rsidR="00C12778">
        <w:rPr>
          <w:rFonts w:ascii="Arial" w:hAnsi="Arial" w:cs="Arial"/>
          <w:bCs/>
          <w:color w:val="000000"/>
          <w:sz w:val="24"/>
          <w:szCs w:val="24"/>
        </w:rPr>
        <w:t>laimant’s whistleblowing claim</w:t>
      </w:r>
      <w:r w:rsidR="009F69DB">
        <w:rPr>
          <w:rFonts w:ascii="Arial" w:hAnsi="Arial" w:cs="Arial"/>
          <w:bCs/>
          <w:color w:val="000000"/>
          <w:sz w:val="24"/>
          <w:szCs w:val="24"/>
        </w:rPr>
        <w:t xml:space="preserve">. </w:t>
      </w:r>
      <w:r w:rsidR="00C12778">
        <w:rPr>
          <w:rFonts w:ascii="Arial" w:hAnsi="Arial" w:cs="Arial"/>
          <w:bCs/>
          <w:color w:val="000000"/>
          <w:sz w:val="24"/>
          <w:szCs w:val="24"/>
        </w:rPr>
        <w:t xml:space="preserve"> </w:t>
      </w:r>
      <w:r w:rsidR="009F69DB">
        <w:rPr>
          <w:rFonts w:ascii="Arial" w:hAnsi="Arial" w:cs="Arial"/>
          <w:bCs/>
          <w:color w:val="000000"/>
          <w:sz w:val="24"/>
          <w:szCs w:val="24"/>
        </w:rPr>
        <w:t xml:space="preserve">The </w:t>
      </w:r>
      <w:r w:rsidR="00D92612">
        <w:rPr>
          <w:rFonts w:ascii="Arial" w:hAnsi="Arial" w:cs="Arial"/>
          <w:bCs/>
          <w:color w:val="000000"/>
          <w:sz w:val="24"/>
          <w:szCs w:val="24"/>
        </w:rPr>
        <w:t>C</w:t>
      </w:r>
      <w:r w:rsidR="00C12778">
        <w:rPr>
          <w:rFonts w:ascii="Arial" w:hAnsi="Arial" w:cs="Arial"/>
          <w:bCs/>
          <w:color w:val="000000"/>
          <w:sz w:val="24"/>
          <w:szCs w:val="24"/>
        </w:rPr>
        <w:t>laimant would be disadvantaged because the issues she made disclosure</w:t>
      </w:r>
      <w:r w:rsidR="00D92612">
        <w:rPr>
          <w:rFonts w:ascii="Arial" w:hAnsi="Arial" w:cs="Arial"/>
          <w:bCs/>
          <w:color w:val="000000"/>
          <w:sz w:val="24"/>
          <w:szCs w:val="24"/>
        </w:rPr>
        <w:t>s</w:t>
      </w:r>
      <w:r w:rsidR="00C12778">
        <w:rPr>
          <w:rFonts w:ascii="Arial" w:hAnsi="Arial" w:cs="Arial"/>
          <w:bCs/>
          <w:color w:val="000000"/>
          <w:sz w:val="24"/>
          <w:szCs w:val="24"/>
        </w:rPr>
        <w:t xml:space="preserve"> about were also considered to be important to Parliament</w:t>
      </w:r>
      <w:r w:rsidR="00D92612">
        <w:rPr>
          <w:rFonts w:ascii="Arial" w:hAnsi="Arial" w:cs="Arial"/>
          <w:bCs/>
          <w:color w:val="000000"/>
          <w:sz w:val="24"/>
          <w:szCs w:val="24"/>
        </w:rPr>
        <w:t>.</w:t>
      </w:r>
    </w:p>
    <w:p w14:paraId="006029A5" w14:textId="77777777" w:rsidR="00D92612" w:rsidRDefault="00D92612" w:rsidP="00D92612">
      <w:pPr>
        <w:pStyle w:val="ListParagraph"/>
        <w:rPr>
          <w:rFonts w:ascii="Arial" w:hAnsi="Arial" w:cs="Arial"/>
          <w:bCs/>
          <w:color w:val="000000"/>
          <w:sz w:val="24"/>
          <w:szCs w:val="24"/>
        </w:rPr>
      </w:pPr>
    </w:p>
    <w:p w14:paraId="3B586BA1" w14:textId="30F2640C" w:rsidR="00C12778" w:rsidRDefault="00DC02F5" w:rsidP="002F3774">
      <w:pPr>
        <w:numPr>
          <w:ilvl w:val="0"/>
          <w:numId w:val="18"/>
        </w:numPr>
        <w:tabs>
          <w:tab w:val="left" w:pos="709"/>
          <w:tab w:val="left" w:pos="1080"/>
          <w:tab w:val="left" w:pos="1800"/>
          <w:tab w:val="left" w:pos="1909"/>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He also submitted that: –</w:t>
      </w:r>
    </w:p>
    <w:p w14:paraId="1C402572" w14:textId="18A3B6AC" w:rsidR="00DC02F5" w:rsidRDefault="000C21A5" w:rsidP="002F3774">
      <w:pPr>
        <w:numPr>
          <w:ilvl w:val="1"/>
          <w:numId w:val="18"/>
        </w:numPr>
        <w:tabs>
          <w:tab w:val="left" w:pos="1080"/>
          <w:tab w:val="left" w:pos="1418"/>
          <w:tab w:val="left" w:pos="1909"/>
          <w:tab w:val="left" w:pos="3240"/>
          <w:tab w:val="left" w:pos="3960"/>
          <w:tab w:val="left" w:pos="4680"/>
          <w:tab w:val="left" w:pos="5400"/>
          <w:tab w:val="left" w:pos="6120"/>
          <w:tab w:val="left" w:pos="6840"/>
          <w:tab w:val="left" w:pos="7560"/>
          <w:tab w:val="left" w:pos="8280"/>
        </w:tabs>
        <w:ind w:left="1418" w:hanging="284"/>
        <w:jc w:val="both"/>
        <w:rPr>
          <w:rFonts w:ascii="Arial" w:hAnsi="Arial" w:cs="Arial"/>
          <w:bCs/>
          <w:color w:val="000000"/>
          <w:sz w:val="24"/>
          <w:szCs w:val="24"/>
        </w:rPr>
      </w:pPr>
      <w:r>
        <w:rPr>
          <w:rFonts w:ascii="Arial" w:hAnsi="Arial" w:cs="Arial"/>
          <w:bCs/>
          <w:color w:val="000000"/>
          <w:sz w:val="24"/>
          <w:szCs w:val="24"/>
        </w:rPr>
        <w:t>T</w:t>
      </w:r>
      <w:r w:rsidR="00DC02F5">
        <w:rPr>
          <w:rFonts w:ascii="Arial" w:hAnsi="Arial" w:cs="Arial"/>
          <w:bCs/>
          <w:color w:val="000000"/>
          <w:sz w:val="24"/>
          <w:szCs w:val="24"/>
        </w:rPr>
        <w:t xml:space="preserve">he Claimant did not invite the tribunal to make any ruling on the accuracy or inaccuracy of any statement made in </w:t>
      </w:r>
      <w:r w:rsidR="00303A36">
        <w:rPr>
          <w:rFonts w:ascii="Arial" w:hAnsi="Arial" w:cs="Arial"/>
          <w:bCs/>
          <w:color w:val="000000"/>
          <w:sz w:val="24"/>
          <w:szCs w:val="24"/>
        </w:rPr>
        <w:t>Parliament.</w:t>
      </w:r>
    </w:p>
    <w:p w14:paraId="1029C155" w14:textId="311A46BC" w:rsidR="00DC02F5" w:rsidRDefault="000C21A5" w:rsidP="002F3774">
      <w:pPr>
        <w:numPr>
          <w:ilvl w:val="1"/>
          <w:numId w:val="18"/>
        </w:numPr>
        <w:tabs>
          <w:tab w:val="left" w:pos="1080"/>
          <w:tab w:val="left" w:pos="1418"/>
          <w:tab w:val="left" w:pos="1909"/>
          <w:tab w:val="left" w:pos="3240"/>
          <w:tab w:val="left" w:pos="3960"/>
          <w:tab w:val="left" w:pos="4680"/>
          <w:tab w:val="left" w:pos="5400"/>
          <w:tab w:val="left" w:pos="6120"/>
          <w:tab w:val="left" w:pos="6840"/>
          <w:tab w:val="left" w:pos="7560"/>
          <w:tab w:val="left" w:pos="8280"/>
        </w:tabs>
        <w:ind w:left="1418" w:hanging="284"/>
        <w:jc w:val="both"/>
        <w:rPr>
          <w:rFonts w:ascii="Arial" w:hAnsi="Arial" w:cs="Arial"/>
          <w:bCs/>
          <w:color w:val="000000"/>
          <w:sz w:val="24"/>
          <w:szCs w:val="24"/>
        </w:rPr>
      </w:pPr>
      <w:bookmarkStart w:id="1" w:name="_Hlk150843054"/>
      <w:r>
        <w:rPr>
          <w:rFonts w:ascii="Arial" w:hAnsi="Arial" w:cs="Arial"/>
          <w:bCs/>
          <w:color w:val="000000"/>
          <w:sz w:val="24"/>
          <w:szCs w:val="24"/>
        </w:rPr>
        <w:t>T</w:t>
      </w:r>
      <w:r w:rsidR="00CA4CFC">
        <w:rPr>
          <w:rFonts w:ascii="Arial" w:hAnsi="Arial" w:cs="Arial"/>
          <w:bCs/>
          <w:color w:val="000000"/>
          <w:sz w:val="24"/>
          <w:szCs w:val="24"/>
        </w:rPr>
        <w:t xml:space="preserve">he </w:t>
      </w:r>
      <w:r w:rsidR="009F69DB">
        <w:rPr>
          <w:rFonts w:ascii="Arial" w:hAnsi="Arial" w:cs="Arial"/>
          <w:bCs/>
          <w:color w:val="000000"/>
          <w:sz w:val="24"/>
          <w:szCs w:val="24"/>
        </w:rPr>
        <w:t>C</w:t>
      </w:r>
      <w:r w:rsidR="00CA4CFC">
        <w:rPr>
          <w:rFonts w:ascii="Arial" w:hAnsi="Arial" w:cs="Arial"/>
          <w:bCs/>
          <w:color w:val="000000"/>
          <w:sz w:val="24"/>
          <w:szCs w:val="24"/>
        </w:rPr>
        <w:t xml:space="preserve">laimant’s purpose </w:t>
      </w:r>
      <w:r w:rsidR="00EA065E">
        <w:rPr>
          <w:rFonts w:ascii="Arial" w:hAnsi="Arial" w:cs="Arial"/>
          <w:bCs/>
          <w:color w:val="000000"/>
          <w:sz w:val="24"/>
          <w:szCs w:val="24"/>
        </w:rPr>
        <w:t xml:space="preserve">in </w:t>
      </w:r>
      <w:r w:rsidR="009F69DB">
        <w:rPr>
          <w:rFonts w:ascii="Arial" w:hAnsi="Arial" w:cs="Arial"/>
          <w:bCs/>
          <w:color w:val="000000"/>
          <w:sz w:val="24"/>
          <w:szCs w:val="24"/>
        </w:rPr>
        <w:t xml:space="preserve">adducing </w:t>
      </w:r>
      <w:r w:rsidR="00CA4CFC">
        <w:rPr>
          <w:rFonts w:ascii="Arial" w:hAnsi="Arial" w:cs="Arial"/>
          <w:bCs/>
          <w:color w:val="000000"/>
          <w:sz w:val="24"/>
          <w:szCs w:val="24"/>
        </w:rPr>
        <w:t>the challenge</w:t>
      </w:r>
      <w:r w:rsidR="009F69DB">
        <w:rPr>
          <w:rFonts w:ascii="Arial" w:hAnsi="Arial" w:cs="Arial"/>
          <w:bCs/>
          <w:color w:val="000000"/>
          <w:sz w:val="24"/>
          <w:szCs w:val="24"/>
        </w:rPr>
        <w:t>d</w:t>
      </w:r>
      <w:r w:rsidR="00CA4CFC">
        <w:rPr>
          <w:rFonts w:ascii="Arial" w:hAnsi="Arial" w:cs="Arial"/>
          <w:bCs/>
          <w:color w:val="000000"/>
          <w:sz w:val="24"/>
          <w:szCs w:val="24"/>
        </w:rPr>
        <w:t xml:space="preserve"> evidence was to support her case on various live issues</w:t>
      </w:r>
      <w:r w:rsidR="009F69DB">
        <w:rPr>
          <w:rFonts w:ascii="Arial" w:hAnsi="Arial" w:cs="Arial"/>
          <w:bCs/>
          <w:color w:val="000000"/>
          <w:sz w:val="24"/>
          <w:szCs w:val="24"/>
        </w:rPr>
        <w:t xml:space="preserve">, and </w:t>
      </w:r>
      <w:r w:rsidR="00C04B6C">
        <w:rPr>
          <w:rFonts w:ascii="Arial" w:hAnsi="Arial" w:cs="Arial"/>
          <w:bCs/>
          <w:color w:val="000000"/>
          <w:sz w:val="24"/>
          <w:szCs w:val="24"/>
        </w:rPr>
        <w:t xml:space="preserve"> in particular </w:t>
      </w:r>
      <w:r w:rsidR="009F69DB">
        <w:rPr>
          <w:rFonts w:ascii="Arial" w:hAnsi="Arial" w:cs="Arial"/>
          <w:bCs/>
          <w:color w:val="000000"/>
          <w:sz w:val="24"/>
          <w:szCs w:val="24"/>
        </w:rPr>
        <w:t xml:space="preserve">to support her case </w:t>
      </w:r>
      <w:r w:rsidR="00C04B6C">
        <w:rPr>
          <w:rFonts w:ascii="Arial" w:hAnsi="Arial" w:cs="Arial"/>
          <w:bCs/>
          <w:color w:val="000000"/>
          <w:sz w:val="24"/>
          <w:szCs w:val="24"/>
        </w:rPr>
        <w:t>that her subjective beliefs were reasonable</w:t>
      </w:r>
      <w:r w:rsidR="009F69DB">
        <w:rPr>
          <w:rFonts w:ascii="Arial" w:hAnsi="Arial" w:cs="Arial"/>
          <w:bCs/>
          <w:color w:val="000000"/>
          <w:sz w:val="24"/>
          <w:szCs w:val="24"/>
        </w:rPr>
        <w:t>.</w:t>
      </w:r>
    </w:p>
    <w:bookmarkEnd w:id="1"/>
    <w:p w14:paraId="7A862619" w14:textId="3B3AEAC3" w:rsidR="00C04B6C" w:rsidRDefault="000C21A5" w:rsidP="002F3774">
      <w:pPr>
        <w:numPr>
          <w:ilvl w:val="1"/>
          <w:numId w:val="18"/>
        </w:numPr>
        <w:tabs>
          <w:tab w:val="left" w:pos="1080"/>
          <w:tab w:val="left" w:pos="1418"/>
          <w:tab w:val="left" w:pos="1909"/>
          <w:tab w:val="left" w:pos="3240"/>
          <w:tab w:val="left" w:pos="3960"/>
          <w:tab w:val="left" w:pos="4680"/>
          <w:tab w:val="left" w:pos="5400"/>
          <w:tab w:val="left" w:pos="6120"/>
          <w:tab w:val="left" w:pos="6840"/>
          <w:tab w:val="left" w:pos="7560"/>
          <w:tab w:val="left" w:pos="8280"/>
        </w:tabs>
        <w:ind w:left="1418" w:hanging="284"/>
        <w:jc w:val="both"/>
        <w:rPr>
          <w:rFonts w:ascii="Arial" w:hAnsi="Arial" w:cs="Arial"/>
          <w:bCs/>
          <w:color w:val="000000"/>
          <w:sz w:val="24"/>
          <w:szCs w:val="24"/>
        </w:rPr>
      </w:pPr>
      <w:r>
        <w:rPr>
          <w:rFonts w:ascii="Arial" w:hAnsi="Arial" w:cs="Arial"/>
          <w:bCs/>
          <w:color w:val="000000"/>
          <w:sz w:val="24"/>
          <w:szCs w:val="24"/>
        </w:rPr>
        <w:t>T</w:t>
      </w:r>
      <w:r w:rsidR="00C04B6C">
        <w:rPr>
          <w:rFonts w:ascii="Arial" w:hAnsi="Arial" w:cs="Arial"/>
          <w:bCs/>
          <w:color w:val="000000"/>
          <w:sz w:val="24"/>
          <w:szCs w:val="24"/>
        </w:rPr>
        <w:t>o a large extent the challenge</w:t>
      </w:r>
      <w:r w:rsidR="009F69DB">
        <w:rPr>
          <w:rFonts w:ascii="Arial" w:hAnsi="Arial" w:cs="Arial"/>
          <w:bCs/>
          <w:color w:val="000000"/>
          <w:sz w:val="24"/>
          <w:szCs w:val="24"/>
        </w:rPr>
        <w:t>d</w:t>
      </w:r>
      <w:r w:rsidR="00C04B6C">
        <w:rPr>
          <w:rFonts w:ascii="Arial" w:hAnsi="Arial" w:cs="Arial"/>
          <w:bCs/>
          <w:color w:val="000000"/>
          <w:sz w:val="24"/>
          <w:szCs w:val="24"/>
        </w:rPr>
        <w:t xml:space="preserve"> evidence was simply given to establish what was actually said</w:t>
      </w:r>
      <w:r w:rsidR="009F69DB">
        <w:rPr>
          <w:rFonts w:ascii="Arial" w:hAnsi="Arial" w:cs="Arial"/>
          <w:bCs/>
          <w:color w:val="000000"/>
          <w:sz w:val="24"/>
          <w:szCs w:val="24"/>
        </w:rPr>
        <w:t xml:space="preserve">. </w:t>
      </w:r>
      <w:r w:rsidR="00C04B6C">
        <w:rPr>
          <w:rFonts w:ascii="Arial" w:hAnsi="Arial" w:cs="Arial"/>
          <w:bCs/>
          <w:color w:val="000000"/>
          <w:sz w:val="24"/>
          <w:szCs w:val="24"/>
        </w:rPr>
        <w:t xml:space="preserve"> </w:t>
      </w:r>
    </w:p>
    <w:p w14:paraId="38A9FE03" w14:textId="1DF3FEAF" w:rsidR="00617D9F" w:rsidRDefault="00775322" w:rsidP="002F3774">
      <w:pPr>
        <w:numPr>
          <w:ilvl w:val="1"/>
          <w:numId w:val="18"/>
        </w:numPr>
        <w:tabs>
          <w:tab w:val="left" w:pos="1080"/>
          <w:tab w:val="left" w:pos="1418"/>
          <w:tab w:val="left" w:pos="1909"/>
          <w:tab w:val="left" w:pos="3240"/>
          <w:tab w:val="left" w:pos="3960"/>
          <w:tab w:val="left" w:pos="4680"/>
          <w:tab w:val="left" w:pos="5400"/>
          <w:tab w:val="left" w:pos="6120"/>
          <w:tab w:val="left" w:pos="6840"/>
          <w:tab w:val="left" w:pos="7560"/>
          <w:tab w:val="left" w:pos="8280"/>
        </w:tabs>
        <w:ind w:left="1418" w:hanging="284"/>
        <w:jc w:val="both"/>
        <w:rPr>
          <w:rFonts w:ascii="Arial" w:hAnsi="Arial" w:cs="Arial"/>
          <w:bCs/>
          <w:color w:val="000000"/>
          <w:sz w:val="24"/>
          <w:szCs w:val="24"/>
        </w:rPr>
      </w:pPr>
      <w:r>
        <w:rPr>
          <w:rFonts w:ascii="Arial" w:hAnsi="Arial" w:cs="Arial"/>
          <w:bCs/>
          <w:color w:val="000000"/>
          <w:sz w:val="24"/>
          <w:szCs w:val="24"/>
        </w:rPr>
        <w:t>I</w:t>
      </w:r>
      <w:r w:rsidR="00617D9F">
        <w:rPr>
          <w:rFonts w:ascii="Arial" w:hAnsi="Arial" w:cs="Arial"/>
          <w:bCs/>
          <w:color w:val="000000"/>
          <w:sz w:val="24"/>
          <w:szCs w:val="24"/>
        </w:rPr>
        <w:t>f the tribunal disagreed with the above</w:t>
      </w:r>
      <w:r w:rsidR="009F69DB">
        <w:rPr>
          <w:rFonts w:ascii="Arial" w:hAnsi="Arial" w:cs="Arial"/>
          <w:bCs/>
          <w:color w:val="000000"/>
          <w:sz w:val="24"/>
          <w:szCs w:val="24"/>
        </w:rPr>
        <w:t>,</w:t>
      </w:r>
      <w:r w:rsidR="00617D9F">
        <w:rPr>
          <w:rFonts w:ascii="Arial" w:hAnsi="Arial" w:cs="Arial"/>
          <w:bCs/>
          <w:color w:val="000000"/>
          <w:sz w:val="24"/>
          <w:szCs w:val="24"/>
        </w:rPr>
        <w:t xml:space="preserve"> it could</w:t>
      </w:r>
      <w:r w:rsidR="00133BCA">
        <w:rPr>
          <w:rFonts w:ascii="Arial" w:hAnsi="Arial" w:cs="Arial"/>
          <w:bCs/>
          <w:color w:val="000000"/>
          <w:sz w:val="24"/>
          <w:szCs w:val="24"/>
        </w:rPr>
        <w:t xml:space="preserve"> </w:t>
      </w:r>
      <w:r w:rsidR="00762268">
        <w:rPr>
          <w:rFonts w:ascii="Arial" w:hAnsi="Arial" w:cs="Arial"/>
          <w:bCs/>
          <w:color w:val="000000"/>
          <w:sz w:val="24"/>
          <w:szCs w:val="24"/>
        </w:rPr>
        <w:t xml:space="preserve">allow the material </w:t>
      </w:r>
      <w:r w:rsidR="00133BCA">
        <w:rPr>
          <w:rFonts w:ascii="Arial" w:hAnsi="Arial" w:cs="Arial"/>
          <w:bCs/>
          <w:color w:val="000000"/>
          <w:sz w:val="24"/>
          <w:szCs w:val="24"/>
        </w:rPr>
        <w:t xml:space="preserve">to be included </w:t>
      </w:r>
      <w:r w:rsidR="00762268">
        <w:rPr>
          <w:rFonts w:ascii="Arial" w:hAnsi="Arial" w:cs="Arial"/>
          <w:bCs/>
          <w:color w:val="000000"/>
          <w:sz w:val="24"/>
          <w:szCs w:val="24"/>
        </w:rPr>
        <w:t xml:space="preserve">in the witness statement on the basis that </w:t>
      </w:r>
      <w:r w:rsidR="00133BCA">
        <w:rPr>
          <w:rFonts w:ascii="Arial" w:hAnsi="Arial" w:cs="Arial"/>
          <w:bCs/>
          <w:color w:val="000000"/>
          <w:sz w:val="24"/>
          <w:szCs w:val="24"/>
        </w:rPr>
        <w:t xml:space="preserve">the trial judge </w:t>
      </w:r>
      <w:r w:rsidR="00762268">
        <w:rPr>
          <w:rFonts w:ascii="Arial" w:hAnsi="Arial" w:cs="Arial"/>
          <w:bCs/>
          <w:color w:val="000000"/>
          <w:sz w:val="24"/>
          <w:szCs w:val="24"/>
        </w:rPr>
        <w:t>could</w:t>
      </w:r>
      <w:r w:rsidR="00133BCA">
        <w:rPr>
          <w:rFonts w:ascii="Arial" w:hAnsi="Arial" w:cs="Arial"/>
          <w:bCs/>
          <w:color w:val="000000"/>
          <w:sz w:val="24"/>
          <w:szCs w:val="24"/>
        </w:rPr>
        <w:t xml:space="preserve"> “manage the use of the evidence as the trial develops rather than pre-empt matters.</w:t>
      </w:r>
      <w:r w:rsidR="00762268">
        <w:rPr>
          <w:rFonts w:ascii="Arial" w:hAnsi="Arial" w:cs="Arial"/>
          <w:bCs/>
          <w:color w:val="000000"/>
          <w:sz w:val="24"/>
          <w:szCs w:val="24"/>
        </w:rPr>
        <w:t>”</w:t>
      </w:r>
    </w:p>
    <w:p w14:paraId="1400DACF" w14:textId="4B88117C" w:rsidR="00133BCA" w:rsidRDefault="00215582" w:rsidP="002F3774">
      <w:pPr>
        <w:numPr>
          <w:ilvl w:val="1"/>
          <w:numId w:val="18"/>
        </w:numPr>
        <w:tabs>
          <w:tab w:val="left" w:pos="1080"/>
          <w:tab w:val="left" w:pos="1418"/>
          <w:tab w:val="left" w:pos="1909"/>
          <w:tab w:val="left" w:pos="3240"/>
          <w:tab w:val="left" w:pos="3960"/>
          <w:tab w:val="left" w:pos="4680"/>
          <w:tab w:val="left" w:pos="5400"/>
          <w:tab w:val="left" w:pos="6120"/>
          <w:tab w:val="left" w:pos="6840"/>
          <w:tab w:val="left" w:pos="7560"/>
          <w:tab w:val="left" w:pos="8280"/>
        </w:tabs>
        <w:ind w:left="1418" w:hanging="284"/>
        <w:jc w:val="both"/>
        <w:rPr>
          <w:rFonts w:ascii="Arial" w:hAnsi="Arial" w:cs="Arial"/>
          <w:bCs/>
          <w:color w:val="000000"/>
          <w:sz w:val="24"/>
          <w:szCs w:val="24"/>
        </w:rPr>
      </w:pPr>
      <w:r>
        <w:rPr>
          <w:rFonts w:ascii="Arial" w:hAnsi="Arial" w:cs="Arial"/>
          <w:bCs/>
          <w:color w:val="000000"/>
          <w:sz w:val="24"/>
          <w:szCs w:val="24"/>
        </w:rPr>
        <w:t xml:space="preserve">The tribunal was required to admit the evidence to comply with its duties under the Human Rights Act and the right to a fair </w:t>
      </w:r>
      <w:r w:rsidR="00303A36">
        <w:rPr>
          <w:rFonts w:ascii="Arial" w:hAnsi="Arial" w:cs="Arial"/>
          <w:bCs/>
          <w:color w:val="000000"/>
          <w:sz w:val="24"/>
          <w:szCs w:val="24"/>
        </w:rPr>
        <w:t>trial.</w:t>
      </w:r>
    </w:p>
    <w:p w14:paraId="2C3DCBF8" w14:textId="4BA9A534" w:rsidR="00215582" w:rsidRDefault="000C21A5" w:rsidP="002F3774">
      <w:pPr>
        <w:numPr>
          <w:ilvl w:val="1"/>
          <w:numId w:val="18"/>
        </w:numPr>
        <w:tabs>
          <w:tab w:val="left" w:pos="1080"/>
          <w:tab w:val="left" w:pos="1418"/>
          <w:tab w:val="left" w:pos="2520"/>
          <w:tab w:val="left" w:pos="3240"/>
          <w:tab w:val="left" w:pos="3960"/>
          <w:tab w:val="left" w:pos="4680"/>
          <w:tab w:val="left" w:pos="5400"/>
          <w:tab w:val="left" w:pos="6120"/>
          <w:tab w:val="left" w:pos="6840"/>
          <w:tab w:val="left" w:pos="7560"/>
          <w:tab w:val="left" w:pos="8280"/>
        </w:tabs>
        <w:ind w:left="1418" w:hanging="284"/>
        <w:jc w:val="both"/>
        <w:rPr>
          <w:rFonts w:ascii="Arial" w:hAnsi="Arial" w:cs="Arial"/>
          <w:bCs/>
          <w:color w:val="000000"/>
          <w:sz w:val="24"/>
          <w:szCs w:val="24"/>
        </w:rPr>
      </w:pPr>
      <w:r>
        <w:rPr>
          <w:rFonts w:ascii="Arial" w:hAnsi="Arial" w:cs="Arial"/>
          <w:bCs/>
          <w:color w:val="000000"/>
          <w:sz w:val="24"/>
          <w:szCs w:val="24"/>
        </w:rPr>
        <w:t>I</w:t>
      </w:r>
      <w:r w:rsidR="00215582">
        <w:rPr>
          <w:rFonts w:ascii="Arial" w:hAnsi="Arial" w:cs="Arial"/>
          <w:bCs/>
          <w:color w:val="000000"/>
          <w:sz w:val="24"/>
          <w:szCs w:val="24"/>
        </w:rPr>
        <w:t>n the alternative Parliamentary privilege ha</w:t>
      </w:r>
      <w:r w:rsidR="00762268">
        <w:rPr>
          <w:rFonts w:ascii="Arial" w:hAnsi="Arial" w:cs="Arial"/>
          <w:bCs/>
          <w:color w:val="000000"/>
          <w:sz w:val="24"/>
          <w:szCs w:val="24"/>
        </w:rPr>
        <w:t>d</w:t>
      </w:r>
      <w:r w:rsidR="00215582">
        <w:rPr>
          <w:rFonts w:ascii="Arial" w:hAnsi="Arial" w:cs="Arial"/>
          <w:bCs/>
          <w:color w:val="000000"/>
          <w:sz w:val="24"/>
          <w:szCs w:val="24"/>
        </w:rPr>
        <w:t xml:space="preserve"> no application because part </w:t>
      </w:r>
      <w:r w:rsidR="00762268">
        <w:rPr>
          <w:rFonts w:ascii="Arial" w:hAnsi="Arial" w:cs="Arial"/>
          <w:bCs/>
          <w:color w:val="000000"/>
          <w:sz w:val="24"/>
          <w:szCs w:val="24"/>
        </w:rPr>
        <w:t xml:space="preserve"> IV </w:t>
      </w:r>
      <w:r w:rsidR="00215582">
        <w:rPr>
          <w:rFonts w:ascii="Arial" w:hAnsi="Arial" w:cs="Arial"/>
          <w:bCs/>
          <w:color w:val="000000"/>
          <w:sz w:val="24"/>
          <w:szCs w:val="24"/>
        </w:rPr>
        <w:t xml:space="preserve">of the ERA dis-applied Parliamentary privilege insofar as </w:t>
      </w:r>
      <w:r w:rsidR="00762268">
        <w:rPr>
          <w:rFonts w:ascii="Arial" w:hAnsi="Arial" w:cs="Arial"/>
          <w:bCs/>
          <w:color w:val="000000"/>
          <w:sz w:val="24"/>
          <w:szCs w:val="24"/>
        </w:rPr>
        <w:t xml:space="preserve">it prevented </w:t>
      </w:r>
      <w:r w:rsidR="00215582">
        <w:rPr>
          <w:rFonts w:ascii="Arial" w:hAnsi="Arial" w:cs="Arial"/>
          <w:bCs/>
          <w:color w:val="000000"/>
          <w:sz w:val="24"/>
          <w:szCs w:val="24"/>
        </w:rPr>
        <w:t>the tribunal from adjudicating fully on claims brought under the legislation</w:t>
      </w:r>
      <w:r w:rsidR="00170521">
        <w:rPr>
          <w:rFonts w:ascii="Arial" w:hAnsi="Arial" w:cs="Arial"/>
          <w:bCs/>
          <w:color w:val="000000"/>
          <w:sz w:val="24"/>
          <w:szCs w:val="24"/>
        </w:rPr>
        <w:t>.</w:t>
      </w:r>
    </w:p>
    <w:p w14:paraId="557350FD" w14:textId="77777777" w:rsidR="003E790D" w:rsidRDefault="003E790D" w:rsidP="002F3774">
      <w:pPr>
        <w:tabs>
          <w:tab w:val="left" w:pos="1080"/>
          <w:tab w:val="left" w:pos="1418"/>
          <w:tab w:val="left" w:pos="2520"/>
          <w:tab w:val="left" w:pos="3240"/>
          <w:tab w:val="left" w:pos="3960"/>
          <w:tab w:val="left" w:pos="4680"/>
          <w:tab w:val="left" w:pos="5400"/>
          <w:tab w:val="left" w:pos="6120"/>
          <w:tab w:val="left" w:pos="6840"/>
          <w:tab w:val="left" w:pos="7560"/>
          <w:tab w:val="left" w:pos="8280"/>
        </w:tabs>
        <w:ind w:left="1418" w:hanging="284"/>
        <w:jc w:val="both"/>
        <w:rPr>
          <w:rFonts w:ascii="Arial" w:hAnsi="Arial" w:cs="Arial"/>
          <w:bCs/>
          <w:color w:val="000000"/>
          <w:sz w:val="24"/>
          <w:szCs w:val="24"/>
        </w:rPr>
      </w:pPr>
    </w:p>
    <w:p w14:paraId="5B96951E" w14:textId="77777777" w:rsidR="00170521" w:rsidRDefault="00170521" w:rsidP="00170521">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rPr>
      </w:pPr>
    </w:p>
    <w:p w14:paraId="74527487" w14:textId="77777777" w:rsidR="00170521" w:rsidRPr="00170521" w:rsidRDefault="00170521" w:rsidP="00170521">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u w:val="single"/>
        </w:rPr>
      </w:pPr>
      <w:r w:rsidRPr="00170521">
        <w:rPr>
          <w:rFonts w:ascii="Arial" w:hAnsi="Arial" w:cs="Arial"/>
          <w:bCs/>
          <w:color w:val="000000"/>
          <w:sz w:val="24"/>
          <w:szCs w:val="24"/>
          <w:u w:val="single"/>
        </w:rPr>
        <w:t>Conclusions</w:t>
      </w:r>
    </w:p>
    <w:p w14:paraId="7C898233" w14:textId="77777777" w:rsidR="00394322" w:rsidRPr="00A94F32" w:rsidRDefault="00394322" w:rsidP="002F3774">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
          <w:color w:val="000000"/>
          <w:sz w:val="24"/>
          <w:szCs w:val="24"/>
        </w:rPr>
      </w:pPr>
    </w:p>
    <w:p w14:paraId="125D621F" w14:textId="2B4C7367" w:rsidR="00172B57" w:rsidRPr="00C81D90" w:rsidRDefault="00172B57" w:rsidP="00172B57">
      <w:pPr>
        <w:tabs>
          <w:tab w:val="left" w:pos="709"/>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u w:val="single"/>
        </w:rPr>
      </w:pPr>
      <w:r w:rsidRPr="00C81D90">
        <w:rPr>
          <w:rFonts w:ascii="Arial" w:hAnsi="Arial" w:cs="Arial"/>
          <w:bCs/>
          <w:color w:val="000000"/>
          <w:sz w:val="24"/>
          <w:szCs w:val="24"/>
          <w:u w:val="single"/>
        </w:rPr>
        <w:t xml:space="preserve">Does the exclusion of the relevant paragraphs of the Claimant’s statement breach the Claimant’s Convention rights? </w:t>
      </w:r>
    </w:p>
    <w:p w14:paraId="2389F151" w14:textId="77777777" w:rsidR="00172B57" w:rsidRDefault="00172B57" w:rsidP="00172B57">
      <w:pPr>
        <w:pStyle w:val="ListParagraph"/>
        <w:rPr>
          <w:rFonts w:ascii="Arial" w:hAnsi="Arial" w:cs="Arial"/>
          <w:bCs/>
          <w:color w:val="000000"/>
          <w:sz w:val="24"/>
          <w:szCs w:val="24"/>
        </w:rPr>
      </w:pPr>
    </w:p>
    <w:p w14:paraId="3040282D" w14:textId="5B3EE66C" w:rsidR="00146CCF" w:rsidRDefault="00172B57"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 turn first to Mr </w:t>
      </w:r>
      <w:r w:rsidR="00230958">
        <w:rPr>
          <w:rFonts w:ascii="Arial" w:hAnsi="Arial" w:cs="Arial"/>
          <w:bCs/>
          <w:color w:val="000000"/>
          <w:sz w:val="24"/>
          <w:szCs w:val="24"/>
        </w:rPr>
        <w:t>Millar’s alternative</w:t>
      </w:r>
      <w:r>
        <w:rPr>
          <w:rFonts w:ascii="Arial" w:hAnsi="Arial" w:cs="Arial"/>
          <w:bCs/>
          <w:color w:val="000000"/>
          <w:sz w:val="24"/>
          <w:szCs w:val="24"/>
        </w:rPr>
        <w:t xml:space="preserve"> arguments because</w:t>
      </w:r>
      <w:r w:rsidR="005E4346">
        <w:rPr>
          <w:rFonts w:ascii="Arial" w:hAnsi="Arial" w:cs="Arial"/>
          <w:bCs/>
          <w:color w:val="000000"/>
          <w:sz w:val="24"/>
          <w:szCs w:val="24"/>
        </w:rPr>
        <w:t>,</w:t>
      </w:r>
      <w:r>
        <w:rPr>
          <w:rFonts w:ascii="Arial" w:hAnsi="Arial" w:cs="Arial"/>
          <w:bCs/>
          <w:color w:val="000000"/>
          <w:sz w:val="24"/>
          <w:szCs w:val="24"/>
        </w:rPr>
        <w:t xml:space="preserve"> if the</w:t>
      </w:r>
      <w:r w:rsidR="005E4346">
        <w:rPr>
          <w:rFonts w:ascii="Arial" w:hAnsi="Arial" w:cs="Arial"/>
          <w:bCs/>
          <w:color w:val="000000"/>
          <w:sz w:val="24"/>
          <w:szCs w:val="24"/>
        </w:rPr>
        <w:t>y</w:t>
      </w:r>
      <w:r>
        <w:rPr>
          <w:rFonts w:ascii="Arial" w:hAnsi="Arial" w:cs="Arial"/>
          <w:bCs/>
          <w:color w:val="000000"/>
          <w:sz w:val="24"/>
          <w:szCs w:val="24"/>
        </w:rPr>
        <w:t xml:space="preserve"> succeed</w:t>
      </w:r>
      <w:r w:rsidR="005E4346">
        <w:rPr>
          <w:rFonts w:ascii="Arial" w:hAnsi="Arial" w:cs="Arial"/>
          <w:bCs/>
          <w:color w:val="000000"/>
          <w:sz w:val="24"/>
          <w:szCs w:val="24"/>
        </w:rPr>
        <w:t>,</w:t>
      </w:r>
      <w:r>
        <w:rPr>
          <w:rFonts w:ascii="Arial" w:hAnsi="Arial" w:cs="Arial"/>
          <w:bCs/>
          <w:color w:val="000000"/>
          <w:sz w:val="24"/>
          <w:szCs w:val="24"/>
        </w:rPr>
        <w:t xml:space="preserve"> the</w:t>
      </w:r>
      <w:r w:rsidR="00230958">
        <w:rPr>
          <w:rFonts w:ascii="Arial" w:hAnsi="Arial" w:cs="Arial"/>
          <w:bCs/>
          <w:color w:val="000000"/>
          <w:sz w:val="24"/>
          <w:szCs w:val="24"/>
        </w:rPr>
        <w:t xml:space="preserve"> outcome would be that </w:t>
      </w:r>
      <w:r w:rsidR="00146CCF">
        <w:rPr>
          <w:rFonts w:ascii="Arial" w:hAnsi="Arial" w:cs="Arial"/>
          <w:bCs/>
          <w:color w:val="000000"/>
          <w:sz w:val="24"/>
          <w:szCs w:val="24"/>
        </w:rPr>
        <w:t>privilege did not apply at all</w:t>
      </w:r>
      <w:r w:rsidR="005E4346">
        <w:rPr>
          <w:rFonts w:ascii="Arial" w:hAnsi="Arial" w:cs="Arial"/>
          <w:bCs/>
          <w:color w:val="000000"/>
          <w:sz w:val="24"/>
          <w:szCs w:val="24"/>
        </w:rPr>
        <w:t>;</w:t>
      </w:r>
      <w:r w:rsidR="00146CCF">
        <w:rPr>
          <w:rFonts w:ascii="Arial" w:hAnsi="Arial" w:cs="Arial"/>
          <w:bCs/>
          <w:color w:val="000000"/>
          <w:sz w:val="24"/>
          <w:szCs w:val="24"/>
        </w:rPr>
        <w:t xml:space="preserve"> an</w:t>
      </w:r>
      <w:r w:rsidR="005E4346">
        <w:rPr>
          <w:rFonts w:ascii="Arial" w:hAnsi="Arial" w:cs="Arial"/>
          <w:bCs/>
          <w:color w:val="000000"/>
          <w:sz w:val="24"/>
          <w:szCs w:val="24"/>
        </w:rPr>
        <w:t>d</w:t>
      </w:r>
      <w:r w:rsidR="00146CCF">
        <w:rPr>
          <w:rFonts w:ascii="Arial" w:hAnsi="Arial" w:cs="Arial"/>
          <w:bCs/>
          <w:color w:val="000000"/>
          <w:sz w:val="24"/>
          <w:szCs w:val="24"/>
        </w:rPr>
        <w:t xml:space="preserve"> the issue</w:t>
      </w:r>
      <w:r w:rsidR="005E4346">
        <w:rPr>
          <w:rFonts w:ascii="Arial" w:hAnsi="Arial" w:cs="Arial"/>
          <w:bCs/>
          <w:color w:val="000000"/>
          <w:sz w:val="24"/>
          <w:szCs w:val="24"/>
        </w:rPr>
        <w:t>s</w:t>
      </w:r>
      <w:r w:rsidR="00146CCF">
        <w:rPr>
          <w:rFonts w:ascii="Arial" w:hAnsi="Arial" w:cs="Arial"/>
          <w:bCs/>
          <w:color w:val="000000"/>
          <w:sz w:val="24"/>
          <w:szCs w:val="24"/>
        </w:rPr>
        <w:t xml:space="preserve"> would end there.</w:t>
      </w:r>
    </w:p>
    <w:p w14:paraId="419391BE" w14:textId="77777777" w:rsidR="00146CCF" w:rsidRDefault="00146CCF" w:rsidP="00146CCF">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7DFB70C9" w14:textId="613BFA97" w:rsidR="00172B57" w:rsidRDefault="00172B57"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F</w:t>
      </w:r>
      <w:r w:rsidRPr="001D0F5D">
        <w:rPr>
          <w:rFonts w:ascii="Arial" w:hAnsi="Arial" w:cs="Arial"/>
          <w:bCs/>
          <w:color w:val="000000"/>
          <w:sz w:val="24"/>
          <w:szCs w:val="24"/>
        </w:rPr>
        <w:t>or the Claimant Mr Mill</w:t>
      </w:r>
      <w:r>
        <w:rPr>
          <w:rFonts w:ascii="Arial" w:hAnsi="Arial" w:cs="Arial"/>
          <w:bCs/>
          <w:color w:val="000000"/>
          <w:sz w:val="24"/>
          <w:szCs w:val="24"/>
        </w:rPr>
        <w:t>a</w:t>
      </w:r>
      <w:r w:rsidRPr="001D0F5D">
        <w:rPr>
          <w:rFonts w:ascii="Arial" w:hAnsi="Arial" w:cs="Arial"/>
          <w:bCs/>
          <w:color w:val="000000"/>
          <w:sz w:val="24"/>
          <w:szCs w:val="24"/>
        </w:rPr>
        <w:t>r</w:t>
      </w:r>
      <w:r>
        <w:rPr>
          <w:rFonts w:ascii="Arial" w:hAnsi="Arial" w:cs="Arial"/>
          <w:bCs/>
          <w:color w:val="000000"/>
          <w:sz w:val="24"/>
          <w:szCs w:val="24"/>
        </w:rPr>
        <w:t xml:space="preserve"> </w:t>
      </w:r>
      <w:r w:rsidRPr="001D0F5D">
        <w:rPr>
          <w:rFonts w:ascii="Arial" w:hAnsi="Arial" w:cs="Arial"/>
          <w:bCs/>
          <w:color w:val="000000"/>
          <w:sz w:val="24"/>
          <w:szCs w:val="24"/>
        </w:rPr>
        <w:t>argues</w:t>
      </w:r>
      <w:r>
        <w:rPr>
          <w:rFonts w:ascii="Arial" w:hAnsi="Arial" w:cs="Arial"/>
          <w:bCs/>
          <w:color w:val="000000"/>
          <w:sz w:val="24"/>
          <w:szCs w:val="24"/>
        </w:rPr>
        <w:t xml:space="preserve">, in the alternative, that the </w:t>
      </w:r>
      <w:r w:rsidRPr="001D0F5D">
        <w:rPr>
          <w:rFonts w:ascii="Arial" w:hAnsi="Arial" w:cs="Arial"/>
          <w:bCs/>
          <w:color w:val="000000"/>
          <w:sz w:val="24"/>
          <w:szCs w:val="24"/>
        </w:rPr>
        <w:t xml:space="preserve">principle of parliamentary privilege </w:t>
      </w:r>
      <w:r>
        <w:rPr>
          <w:rFonts w:ascii="Arial" w:hAnsi="Arial" w:cs="Arial"/>
          <w:bCs/>
          <w:color w:val="000000"/>
          <w:sz w:val="24"/>
          <w:szCs w:val="24"/>
        </w:rPr>
        <w:t xml:space="preserve">should not be applied </w:t>
      </w:r>
      <w:r w:rsidRPr="001D0F5D">
        <w:rPr>
          <w:rFonts w:ascii="Arial" w:hAnsi="Arial" w:cs="Arial"/>
          <w:bCs/>
          <w:color w:val="000000"/>
          <w:sz w:val="24"/>
          <w:szCs w:val="24"/>
        </w:rPr>
        <w:t>in this case</w:t>
      </w:r>
      <w:r>
        <w:rPr>
          <w:rFonts w:ascii="Arial" w:hAnsi="Arial" w:cs="Arial"/>
          <w:bCs/>
          <w:color w:val="000000"/>
          <w:sz w:val="24"/>
          <w:szCs w:val="24"/>
        </w:rPr>
        <w:t xml:space="preserve"> as the outcome for which the Respondent contended would breach article 6 of the European Convention on Human Rights -  namely the right to a fair trial - as well as article 10 </w:t>
      </w:r>
      <w:r w:rsidR="004B7A73">
        <w:rPr>
          <w:rFonts w:ascii="Arial" w:hAnsi="Arial" w:cs="Arial"/>
          <w:bCs/>
          <w:color w:val="000000"/>
          <w:sz w:val="24"/>
          <w:szCs w:val="24"/>
        </w:rPr>
        <w:t>–</w:t>
      </w:r>
      <w:r w:rsidR="00826D8D">
        <w:rPr>
          <w:rFonts w:ascii="Arial" w:hAnsi="Arial" w:cs="Arial"/>
          <w:bCs/>
          <w:color w:val="000000"/>
          <w:sz w:val="24"/>
          <w:szCs w:val="24"/>
        </w:rPr>
        <w:t xml:space="preserve"> </w:t>
      </w:r>
      <w:r w:rsidR="004B7A73">
        <w:rPr>
          <w:rFonts w:ascii="Arial" w:hAnsi="Arial" w:cs="Arial"/>
          <w:bCs/>
          <w:color w:val="000000"/>
          <w:sz w:val="24"/>
          <w:szCs w:val="24"/>
        </w:rPr>
        <w:t xml:space="preserve">the </w:t>
      </w:r>
      <w:r>
        <w:rPr>
          <w:rFonts w:ascii="Arial" w:hAnsi="Arial" w:cs="Arial"/>
          <w:bCs/>
          <w:color w:val="000000"/>
          <w:sz w:val="24"/>
          <w:szCs w:val="24"/>
        </w:rPr>
        <w:t xml:space="preserve">right to freedom of expression. </w:t>
      </w:r>
      <w:r w:rsidR="005A3EB8">
        <w:rPr>
          <w:rFonts w:ascii="Arial" w:hAnsi="Arial" w:cs="Arial"/>
          <w:bCs/>
          <w:color w:val="000000"/>
          <w:sz w:val="24"/>
          <w:szCs w:val="24"/>
        </w:rPr>
        <w:t xml:space="preserve">As required by the Human Rights Act, </w:t>
      </w:r>
      <w:r w:rsidR="00A100CD">
        <w:rPr>
          <w:rFonts w:ascii="Arial" w:hAnsi="Arial" w:cs="Arial"/>
          <w:bCs/>
          <w:color w:val="000000"/>
          <w:sz w:val="24"/>
          <w:szCs w:val="24"/>
        </w:rPr>
        <w:t xml:space="preserve">Article 9 </w:t>
      </w:r>
      <w:r w:rsidR="005A3EB8">
        <w:rPr>
          <w:rFonts w:ascii="Arial" w:hAnsi="Arial" w:cs="Arial"/>
          <w:bCs/>
          <w:color w:val="000000"/>
          <w:sz w:val="24"/>
          <w:szCs w:val="24"/>
        </w:rPr>
        <w:t xml:space="preserve">of the Bill of Rights </w:t>
      </w:r>
      <w:r>
        <w:rPr>
          <w:rFonts w:ascii="Arial" w:hAnsi="Arial" w:cs="Arial"/>
          <w:bCs/>
          <w:color w:val="000000"/>
          <w:sz w:val="24"/>
          <w:szCs w:val="24"/>
        </w:rPr>
        <w:t xml:space="preserve">should therefore be interpreted in a way that was compatible with </w:t>
      </w:r>
      <w:r w:rsidR="005A3EB8">
        <w:rPr>
          <w:rFonts w:ascii="Arial" w:hAnsi="Arial" w:cs="Arial"/>
          <w:bCs/>
          <w:color w:val="000000"/>
          <w:sz w:val="24"/>
          <w:szCs w:val="24"/>
        </w:rPr>
        <w:t xml:space="preserve">the Claimant’s Convention </w:t>
      </w:r>
      <w:r>
        <w:rPr>
          <w:rFonts w:ascii="Arial" w:hAnsi="Arial" w:cs="Arial"/>
          <w:bCs/>
          <w:color w:val="000000"/>
          <w:sz w:val="24"/>
          <w:szCs w:val="24"/>
        </w:rPr>
        <w:t>rights.</w:t>
      </w:r>
    </w:p>
    <w:p w14:paraId="3222D059" w14:textId="77777777" w:rsidR="00172B57" w:rsidRDefault="00172B57" w:rsidP="00172B57">
      <w:pPr>
        <w:pStyle w:val="ListParagraph"/>
        <w:rPr>
          <w:rFonts w:ascii="Arial" w:hAnsi="Arial" w:cs="Arial"/>
          <w:bCs/>
          <w:color w:val="000000"/>
          <w:sz w:val="24"/>
          <w:szCs w:val="24"/>
        </w:rPr>
      </w:pPr>
    </w:p>
    <w:p w14:paraId="7C9FAD96" w14:textId="5ABE0C96" w:rsidR="00172B57" w:rsidRDefault="00172B57"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In support of this argument </w:t>
      </w:r>
      <w:r w:rsidR="00236B78">
        <w:rPr>
          <w:rFonts w:ascii="Arial" w:hAnsi="Arial" w:cs="Arial"/>
          <w:bCs/>
          <w:color w:val="000000"/>
          <w:sz w:val="24"/>
          <w:szCs w:val="24"/>
        </w:rPr>
        <w:t xml:space="preserve">Mr Millar refers me </w:t>
      </w:r>
      <w:r w:rsidR="009D5412">
        <w:rPr>
          <w:rFonts w:ascii="Arial" w:hAnsi="Arial" w:cs="Arial"/>
          <w:bCs/>
          <w:color w:val="000000"/>
          <w:sz w:val="24"/>
          <w:szCs w:val="24"/>
        </w:rPr>
        <w:t xml:space="preserve">to </w:t>
      </w:r>
      <w:r w:rsidRPr="001D0F5D">
        <w:rPr>
          <w:rFonts w:ascii="Arial" w:hAnsi="Arial" w:cs="Arial"/>
          <w:bCs/>
          <w:color w:val="000000"/>
          <w:sz w:val="24"/>
          <w:szCs w:val="24"/>
        </w:rPr>
        <w:t xml:space="preserve"> </w:t>
      </w:r>
      <w:r w:rsidRPr="00B300E1">
        <w:rPr>
          <w:rFonts w:ascii="Arial" w:hAnsi="Arial" w:cs="Arial"/>
          <w:bCs/>
          <w:color w:val="000000"/>
          <w:sz w:val="24"/>
          <w:szCs w:val="24"/>
          <w:u w:val="single"/>
        </w:rPr>
        <w:t>A v  United Kingdom 2003 36 EHHR</w:t>
      </w:r>
      <w:r>
        <w:rPr>
          <w:rFonts w:ascii="Arial" w:hAnsi="Arial" w:cs="Arial"/>
          <w:bCs/>
          <w:color w:val="000000"/>
          <w:sz w:val="24"/>
          <w:szCs w:val="24"/>
        </w:rPr>
        <w:t xml:space="preserve">. </w:t>
      </w:r>
      <w:r w:rsidRPr="001D0F5D">
        <w:rPr>
          <w:rFonts w:ascii="Arial" w:hAnsi="Arial" w:cs="Arial"/>
          <w:bCs/>
          <w:color w:val="000000"/>
          <w:sz w:val="24"/>
          <w:szCs w:val="24"/>
        </w:rPr>
        <w:t xml:space="preserve"> </w:t>
      </w:r>
      <w:r>
        <w:rPr>
          <w:rFonts w:ascii="Arial" w:hAnsi="Arial" w:cs="Arial"/>
          <w:bCs/>
          <w:color w:val="000000"/>
          <w:sz w:val="24"/>
          <w:szCs w:val="24"/>
        </w:rPr>
        <w:t>I</w:t>
      </w:r>
      <w:r w:rsidRPr="001D0F5D">
        <w:rPr>
          <w:rFonts w:ascii="Arial" w:hAnsi="Arial" w:cs="Arial"/>
          <w:bCs/>
          <w:color w:val="000000"/>
          <w:sz w:val="24"/>
          <w:szCs w:val="24"/>
        </w:rPr>
        <w:t>n that case the Claimant complain</w:t>
      </w:r>
      <w:r>
        <w:rPr>
          <w:rFonts w:ascii="Arial" w:hAnsi="Arial" w:cs="Arial"/>
          <w:bCs/>
          <w:color w:val="000000"/>
          <w:sz w:val="24"/>
          <w:szCs w:val="24"/>
        </w:rPr>
        <w:t>ed</w:t>
      </w:r>
      <w:r w:rsidRPr="001D0F5D">
        <w:rPr>
          <w:rFonts w:ascii="Arial" w:hAnsi="Arial" w:cs="Arial"/>
          <w:bCs/>
          <w:color w:val="000000"/>
          <w:sz w:val="24"/>
          <w:szCs w:val="24"/>
        </w:rPr>
        <w:t xml:space="preserve"> that absolute Parliamentary </w:t>
      </w:r>
      <w:r>
        <w:rPr>
          <w:rFonts w:ascii="Arial" w:hAnsi="Arial" w:cs="Arial"/>
          <w:bCs/>
          <w:color w:val="000000"/>
          <w:sz w:val="24"/>
          <w:szCs w:val="24"/>
        </w:rPr>
        <w:t>i</w:t>
      </w:r>
      <w:r w:rsidRPr="001D0F5D">
        <w:rPr>
          <w:rFonts w:ascii="Arial" w:hAnsi="Arial" w:cs="Arial"/>
          <w:bCs/>
          <w:color w:val="000000"/>
          <w:sz w:val="24"/>
          <w:szCs w:val="24"/>
        </w:rPr>
        <w:t xml:space="preserve">mmunity prevented her from taking legal action in respect of statements made about her </w:t>
      </w:r>
      <w:r>
        <w:rPr>
          <w:rFonts w:ascii="Arial" w:hAnsi="Arial" w:cs="Arial"/>
          <w:bCs/>
          <w:color w:val="000000"/>
          <w:sz w:val="24"/>
          <w:szCs w:val="24"/>
        </w:rPr>
        <w:t xml:space="preserve">by an MP </w:t>
      </w:r>
      <w:r w:rsidRPr="001D0F5D">
        <w:rPr>
          <w:rFonts w:ascii="Arial" w:hAnsi="Arial" w:cs="Arial"/>
          <w:bCs/>
          <w:color w:val="000000"/>
          <w:sz w:val="24"/>
          <w:szCs w:val="24"/>
        </w:rPr>
        <w:t>in Parliament</w:t>
      </w:r>
      <w:r w:rsidR="005206EC">
        <w:rPr>
          <w:rFonts w:ascii="Arial" w:hAnsi="Arial" w:cs="Arial"/>
          <w:bCs/>
          <w:color w:val="000000"/>
          <w:sz w:val="24"/>
          <w:szCs w:val="24"/>
        </w:rPr>
        <w:t xml:space="preserve">. It was her case </w:t>
      </w:r>
      <w:r w:rsidRPr="001D0F5D">
        <w:rPr>
          <w:rFonts w:ascii="Arial" w:hAnsi="Arial" w:cs="Arial"/>
          <w:bCs/>
          <w:color w:val="000000"/>
          <w:sz w:val="24"/>
          <w:szCs w:val="24"/>
        </w:rPr>
        <w:t xml:space="preserve"> </w:t>
      </w:r>
      <w:r>
        <w:rPr>
          <w:rFonts w:ascii="Arial" w:hAnsi="Arial" w:cs="Arial"/>
          <w:bCs/>
          <w:color w:val="000000"/>
          <w:sz w:val="24"/>
          <w:szCs w:val="24"/>
        </w:rPr>
        <w:t xml:space="preserve">that </w:t>
      </w:r>
      <w:r w:rsidR="005206EC">
        <w:rPr>
          <w:rFonts w:ascii="Arial" w:hAnsi="Arial" w:cs="Arial"/>
          <w:bCs/>
          <w:color w:val="000000"/>
          <w:sz w:val="24"/>
          <w:szCs w:val="24"/>
        </w:rPr>
        <w:t xml:space="preserve">parliamentary </w:t>
      </w:r>
      <w:r>
        <w:rPr>
          <w:rFonts w:ascii="Arial" w:hAnsi="Arial" w:cs="Arial"/>
          <w:bCs/>
          <w:color w:val="000000"/>
          <w:sz w:val="24"/>
          <w:szCs w:val="24"/>
        </w:rPr>
        <w:t xml:space="preserve"> immunity </w:t>
      </w:r>
      <w:r w:rsidRPr="001D0F5D">
        <w:rPr>
          <w:rFonts w:ascii="Arial" w:hAnsi="Arial" w:cs="Arial"/>
          <w:bCs/>
          <w:color w:val="000000"/>
          <w:sz w:val="24"/>
          <w:szCs w:val="24"/>
        </w:rPr>
        <w:t>violated her right of access to the court</w:t>
      </w:r>
      <w:r>
        <w:rPr>
          <w:rFonts w:ascii="Arial" w:hAnsi="Arial" w:cs="Arial"/>
          <w:bCs/>
          <w:color w:val="000000"/>
          <w:sz w:val="24"/>
          <w:szCs w:val="24"/>
        </w:rPr>
        <w:t>s</w:t>
      </w:r>
      <w:r w:rsidRPr="001D0F5D">
        <w:rPr>
          <w:rFonts w:ascii="Arial" w:hAnsi="Arial" w:cs="Arial"/>
          <w:bCs/>
          <w:color w:val="000000"/>
          <w:sz w:val="24"/>
          <w:szCs w:val="24"/>
        </w:rPr>
        <w:t xml:space="preserve">. </w:t>
      </w:r>
      <w:r>
        <w:rPr>
          <w:rFonts w:ascii="Arial" w:hAnsi="Arial" w:cs="Arial"/>
          <w:bCs/>
          <w:color w:val="000000"/>
          <w:sz w:val="24"/>
          <w:szCs w:val="24"/>
        </w:rPr>
        <w:t>T</w:t>
      </w:r>
      <w:r w:rsidRPr="001D0F5D">
        <w:rPr>
          <w:rFonts w:ascii="Arial" w:hAnsi="Arial" w:cs="Arial"/>
          <w:bCs/>
          <w:color w:val="000000"/>
          <w:sz w:val="24"/>
          <w:szCs w:val="24"/>
        </w:rPr>
        <w:t xml:space="preserve">he ECHR </w:t>
      </w:r>
      <w:r w:rsidR="005206EC">
        <w:rPr>
          <w:rFonts w:ascii="Arial" w:hAnsi="Arial" w:cs="Arial"/>
          <w:bCs/>
          <w:color w:val="000000"/>
          <w:sz w:val="24"/>
          <w:szCs w:val="24"/>
        </w:rPr>
        <w:t xml:space="preserve">determined </w:t>
      </w:r>
      <w:r w:rsidRPr="001D0F5D">
        <w:rPr>
          <w:rFonts w:ascii="Arial" w:hAnsi="Arial" w:cs="Arial"/>
          <w:bCs/>
          <w:color w:val="000000"/>
          <w:sz w:val="24"/>
          <w:szCs w:val="24"/>
        </w:rPr>
        <w:t xml:space="preserve">that parliamentary immunity </w:t>
      </w:r>
      <w:r w:rsidR="004C2774">
        <w:rPr>
          <w:rFonts w:ascii="Arial" w:hAnsi="Arial" w:cs="Arial"/>
          <w:bCs/>
          <w:color w:val="000000"/>
          <w:sz w:val="24"/>
          <w:szCs w:val="24"/>
        </w:rPr>
        <w:t xml:space="preserve">did not contravene Articles </w:t>
      </w:r>
      <w:r w:rsidR="00533AA8">
        <w:rPr>
          <w:rFonts w:ascii="Arial" w:hAnsi="Arial" w:cs="Arial"/>
          <w:bCs/>
          <w:color w:val="000000"/>
          <w:sz w:val="24"/>
          <w:szCs w:val="24"/>
        </w:rPr>
        <w:t xml:space="preserve">6,8,13 or 14 </w:t>
      </w:r>
      <w:r w:rsidR="003D0335">
        <w:rPr>
          <w:rFonts w:ascii="Arial" w:hAnsi="Arial" w:cs="Arial"/>
          <w:bCs/>
          <w:color w:val="000000"/>
          <w:sz w:val="24"/>
          <w:szCs w:val="24"/>
        </w:rPr>
        <w:t xml:space="preserve">as it </w:t>
      </w:r>
      <w:r w:rsidRPr="001D0F5D">
        <w:rPr>
          <w:rFonts w:ascii="Arial" w:hAnsi="Arial" w:cs="Arial"/>
          <w:bCs/>
          <w:color w:val="000000"/>
          <w:sz w:val="24"/>
          <w:szCs w:val="24"/>
        </w:rPr>
        <w:t xml:space="preserve">pursued </w:t>
      </w:r>
      <w:r>
        <w:rPr>
          <w:rFonts w:ascii="Arial" w:hAnsi="Arial" w:cs="Arial"/>
          <w:bCs/>
          <w:color w:val="000000"/>
          <w:sz w:val="24"/>
          <w:szCs w:val="24"/>
        </w:rPr>
        <w:t xml:space="preserve">the </w:t>
      </w:r>
      <w:r w:rsidRPr="001D0F5D">
        <w:rPr>
          <w:rFonts w:ascii="Arial" w:hAnsi="Arial" w:cs="Arial"/>
          <w:bCs/>
          <w:color w:val="000000"/>
          <w:sz w:val="24"/>
          <w:szCs w:val="24"/>
        </w:rPr>
        <w:t xml:space="preserve"> legitimate aim</w:t>
      </w:r>
      <w:r>
        <w:rPr>
          <w:rFonts w:ascii="Arial" w:hAnsi="Arial" w:cs="Arial"/>
          <w:bCs/>
          <w:color w:val="000000"/>
          <w:sz w:val="24"/>
          <w:szCs w:val="24"/>
        </w:rPr>
        <w:t>s</w:t>
      </w:r>
      <w:r w:rsidRPr="001D0F5D">
        <w:rPr>
          <w:rFonts w:ascii="Arial" w:hAnsi="Arial" w:cs="Arial"/>
          <w:bCs/>
          <w:color w:val="000000"/>
          <w:sz w:val="24"/>
          <w:szCs w:val="24"/>
        </w:rPr>
        <w:t xml:space="preserve"> </w:t>
      </w:r>
      <w:r>
        <w:rPr>
          <w:rFonts w:ascii="Arial" w:hAnsi="Arial" w:cs="Arial"/>
          <w:bCs/>
          <w:color w:val="000000"/>
          <w:sz w:val="24"/>
          <w:szCs w:val="24"/>
        </w:rPr>
        <w:t xml:space="preserve">of </w:t>
      </w:r>
      <w:r w:rsidR="009D5412">
        <w:rPr>
          <w:rFonts w:ascii="Arial" w:hAnsi="Arial" w:cs="Arial"/>
          <w:bCs/>
          <w:color w:val="000000"/>
          <w:sz w:val="24"/>
          <w:szCs w:val="24"/>
        </w:rPr>
        <w:t xml:space="preserve">(i) </w:t>
      </w:r>
      <w:r>
        <w:rPr>
          <w:rFonts w:ascii="Arial" w:hAnsi="Arial" w:cs="Arial"/>
          <w:bCs/>
          <w:color w:val="000000"/>
          <w:sz w:val="24"/>
          <w:szCs w:val="24"/>
        </w:rPr>
        <w:t xml:space="preserve">the protection of </w:t>
      </w:r>
      <w:r w:rsidRPr="001D0F5D">
        <w:rPr>
          <w:rFonts w:ascii="Arial" w:hAnsi="Arial" w:cs="Arial"/>
          <w:bCs/>
          <w:color w:val="000000"/>
          <w:sz w:val="24"/>
          <w:szCs w:val="24"/>
        </w:rPr>
        <w:t xml:space="preserve">speech in parliament and </w:t>
      </w:r>
      <w:r w:rsidR="009D5412">
        <w:rPr>
          <w:rFonts w:ascii="Arial" w:hAnsi="Arial" w:cs="Arial"/>
          <w:bCs/>
          <w:color w:val="000000"/>
          <w:sz w:val="24"/>
          <w:szCs w:val="24"/>
        </w:rPr>
        <w:t xml:space="preserve">(ii) </w:t>
      </w:r>
      <w:r w:rsidRPr="001D0F5D">
        <w:rPr>
          <w:rFonts w:ascii="Arial" w:hAnsi="Arial" w:cs="Arial"/>
          <w:bCs/>
          <w:color w:val="000000"/>
          <w:sz w:val="24"/>
          <w:szCs w:val="24"/>
        </w:rPr>
        <w:t>maintain</w:t>
      </w:r>
      <w:r>
        <w:rPr>
          <w:rFonts w:ascii="Arial" w:hAnsi="Arial" w:cs="Arial"/>
          <w:bCs/>
          <w:color w:val="000000"/>
          <w:sz w:val="24"/>
          <w:szCs w:val="24"/>
        </w:rPr>
        <w:t>ing</w:t>
      </w:r>
      <w:r w:rsidRPr="001D0F5D">
        <w:rPr>
          <w:rFonts w:ascii="Arial" w:hAnsi="Arial" w:cs="Arial"/>
          <w:bCs/>
          <w:color w:val="000000"/>
          <w:sz w:val="24"/>
          <w:szCs w:val="24"/>
        </w:rPr>
        <w:t xml:space="preserve"> the separation of powers between the legislature and the judiciary</w:t>
      </w:r>
      <w:r w:rsidR="006C6F97">
        <w:rPr>
          <w:rFonts w:ascii="Arial" w:hAnsi="Arial" w:cs="Arial"/>
          <w:bCs/>
          <w:color w:val="000000"/>
          <w:sz w:val="24"/>
          <w:szCs w:val="24"/>
        </w:rPr>
        <w:t xml:space="preserve">. It also concluded that </w:t>
      </w:r>
      <w:r w:rsidR="00C66F46">
        <w:rPr>
          <w:rFonts w:ascii="Arial" w:hAnsi="Arial" w:cs="Arial"/>
          <w:bCs/>
          <w:color w:val="000000"/>
          <w:sz w:val="24"/>
          <w:szCs w:val="24"/>
        </w:rPr>
        <w:t xml:space="preserve">it </w:t>
      </w:r>
      <w:r w:rsidRPr="001D0F5D">
        <w:rPr>
          <w:rFonts w:ascii="Arial" w:hAnsi="Arial" w:cs="Arial"/>
          <w:bCs/>
          <w:color w:val="000000"/>
          <w:sz w:val="24"/>
          <w:szCs w:val="24"/>
        </w:rPr>
        <w:t xml:space="preserve">was proportionate. </w:t>
      </w:r>
      <w:r>
        <w:rPr>
          <w:rFonts w:ascii="Arial" w:hAnsi="Arial" w:cs="Arial"/>
          <w:bCs/>
          <w:color w:val="000000"/>
          <w:sz w:val="24"/>
          <w:szCs w:val="24"/>
        </w:rPr>
        <w:t xml:space="preserve">While acknowledging this result </w:t>
      </w:r>
      <w:r w:rsidRPr="001D0F5D">
        <w:rPr>
          <w:rFonts w:ascii="Arial" w:hAnsi="Arial" w:cs="Arial"/>
          <w:bCs/>
          <w:color w:val="000000"/>
          <w:sz w:val="24"/>
          <w:szCs w:val="24"/>
        </w:rPr>
        <w:t>Mr Mill</w:t>
      </w:r>
      <w:r>
        <w:rPr>
          <w:rFonts w:ascii="Arial" w:hAnsi="Arial" w:cs="Arial"/>
          <w:bCs/>
          <w:color w:val="000000"/>
          <w:sz w:val="24"/>
          <w:szCs w:val="24"/>
        </w:rPr>
        <w:t>ar submits that</w:t>
      </w:r>
      <w:r w:rsidRPr="001D0F5D">
        <w:rPr>
          <w:rFonts w:ascii="Arial" w:hAnsi="Arial" w:cs="Arial"/>
          <w:bCs/>
          <w:color w:val="000000"/>
          <w:sz w:val="24"/>
          <w:szCs w:val="24"/>
        </w:rPr>
        <w:t xml:space="preserve"> the conclusion </w:t>
      </w:r>
      <w:r>
        <w:rPr>
          <w:rFonts w:ascii="Arial" w:hAnsi="Arial" w:cs="Arial"/>
          <w:bCs/>
          <w:color w:val="000000"/>
          <w:sz w:val="24"/>
          <w:szCs w:val="24"/>
        </w:rPr>
        <w:t xml:space="preserve">in that case was fact specific,  and </w:t>
      </w:r>
      <w:r w:rsidRPr="001D0F5D">
        <w:rPr>
          <w:rFonts w:ascii="Arial" w:hAnsi="Arial" w:cs="Arial"/>
          <w:bCs/>
          <w:color w:val="000000"/>
          <w:sz w:val="24"/>
          <w:szCs w:val="24"/>
        </w:rPr>
        <w:t>that the judgment did not say that</w:t>
      </w:r>
      <w:r w:rsidR="00C66F46">
        <w:rPr>
          <w:rFonts w:ascii="Arial" w:hAnsi="Arial" w:cs="Arial"/>
          <w:bCs/>
          <w:color w:val="000000"/>
          <w:sz w:val="24"/>
          <w:szCs w:val="24"/>
        </w:rPr>
        <w:t>,</w:t>
      </w:r>
      <w:r w:rsidRPr="001D0F5D">
        <w:rPr>
          <w:rFonts w:ascii="Arial" w:hAnsi="Arial" w:cs="Arial"/>
          <w:bCs/>
          <w:color w:val="000000"/>
          <w:sz w:val="24"/>
          <w:szCs w:val="24"/>
        </w:rPr>
        <w:t xml:space="preserve"> in some cases</w:t>
      </w:r>
      <w:r w:rsidR="00C66F46">
        <w:rPr>
          <w:rFonts w:ascii="Arial" w:hAnsi="Arial" w:cs="Arial"/>
          <w:bCs/>
          <w:color w:val="000000"/>
          <w:sz w:val="24"/>
          <w:szCs w:val="24"/>
        </w:rPr>
        <w:t>,</w:t>
      </w:r>
      <w:r w:rsidRPr="001D0F5D">
        <w:rPr>
          <w:rFonts w:ascii="Arial" w:hAnsi="Arial" w:cs="Arial"/>
          <w:bCs/>
          <w:color w:val="000000"/>
          <w:sz w:val="24"/>
          <w:szCs w:val="24"/>
        </w:rPr>
        <w:t xml:space="preserve"> parliamentary immunity might </w:t>
      </w:r>
      <w:r w:rsidRPr="00CF1946">
        <w:rPr>
          <w:rFonts w:ascii="Arial" w:hAnsi="Arial" w:cs="Arial"/>
          <w:bCs/>
          <w:color w:val="000000"/>
          <w:sz w:val="24"/>
          <w:szCs w:val="24"/>
          <w:u w:val="single"/>
        </w:rPr>
        <w:t>not</w:t>
      </w:r>
      <w:r w:rsidRPr="00CF1946">
        <w:rPr>
          <w:rFonts w:ascii="Arial" w:hAnsi="Arial" w:cs="Arial"/>
          <w:bCs/>
          <w:color w:val="000000"/>
          <w:sz w:val="24"/>
          <w:szCs w:val="24"/>
        </w:rPr>
        <w:t xml:space="preserve"> be disproportionate</w:t>
      </w:r>
      <w:r>
        <w:rPr>
          <w:rFonts w:ascii="Arial" w:hAnsi="Arial" w:cs="Arial"/>
          <w:bCs/>
          <w:color w:val="000000"/>
          <w:sz w:val="24"/>
          <w:szCs w:val="24"/>
        </w:rPr>
        <w:t xml:space="preserve">. </w:t>
      </w:r>
      <w:r w:rsidR="000D2A1D">
        <w:rPr>
          <w:rFonts w:ascii="Arial" w:hAnsi="Arial" w:cs="Arial"/>
          <w:bCs/>
          <w:color w:val="000000"/>
          <w:sz w:val="24"/>
          <w:szCs w:val="24"/>
        </w:rPr>
        <w:t>In this case it was not proportionate.</w:t>
      </w:r>
    </w:p>
    <w:p w14:paraId="14D349BB" w14:textId="77777777" w:rsidR="00172B57" w:rsidRDefault="00172B57" w:rsidP="00172B57">
      <w:pPr>
        <w:pStyle w:val="ListParagraph"/>
        <w:rPr>
          <w:rFonts w:ascii="Arial" w:hAnsi="Arial" w:cs="Arial"/>
          <w:bCs/>
          <w:color w:val="000000"/>
          <w:sz w:val="24"/>
          <w:szCs w:val="24"/>
        </w:rPr>
      </w:pPr>
    </w:p>
    <w:p w14:paraId="08C056B1" w14:textId="743BE2C6" w:rsidR="00172B57" w:rsidRDefault="00172B57"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Further Mr Miller submits that the case before me could be differentiated from A v UK.  The Claimant in A v UK </w:t>
      </w:r>
      <w:r w:rsidR="00E073AF">
        <w:rPr>
          <w:rFonts w:ascii="Arial" w:hAnsi="Arial" w:cs="Arial"/>
          <w:bCs/>
          <w:color w:val="000000"/>
          <w:sz w:val="24"/>
          <w:szCs w:val="24"/>
        </w:rPr>
        <w:t xml:space="preserve">had </w:t>
      </w:r>
      <w:r>
        <w:rPr>
          <w:rFonts w:ascii="Arial" w:hAnsi="Arial" w:cs="Arial"/>
          <w:bCs/>
          <w:color w:val="000000"/>
          <w:sz w:val="24"/>
          <w:szCs w:val="24"/>
        </w:rPr>
        <w:t xml:space="preserve">challenged </w:t>
      </w:r>
      <w:r w:rsidRPr="001D0F5D">
        <w:rPr>
          <w:rFonts w:ascii="Arial" w:hAnsi="Arial" w:cs="Arial"/>
          <w:bCs/>
          <w:color w:val="000000"/>
          <w:sz w:val="24"/>
          <w:szCs w:val="24"/>
        </w:rPr>
        <w:t xml:space="preserve">the purpose for which the </w:t>
      </w:r>
      <w:r>
        <w:rPr>
          <w:rFonts w:ascii="Arial" w:hAnsi="Arial" w:cs="Arial"/>
          <w:bCs/>
          <w:color w:val="000000"/>
          <w:sz w:val="24"/>
          <w:szCs w:val="24"/>
        </w:rPr>
        <w:t xml:space="preserve">principle of </w:t>
      </w:r>
      <w:r w:rsidRPr="001D0F5D">
        <w:rPr>
          <w:rFonts w:ascii="Arial" w:hAnsi="Arial" w:cs="Arial"/>
          <w:bCs/>
          <w:color w:val="000000"/>
          <w:sz w:val="24"/>
          <w:szCs w:val="24"/>
        </w:rPr>
        <w:t>Parliamentary</w:t>
      </w:r>
      <w:r>
        <w:rPr>
          <w:rFonts w:ascii="Arial" w:hAnsi="Arial" w:cs="Arial"/>
          <w:bCs/>
          <w:color w:val="000000"/>
          <w:sz w:val="24"/>
          <w:szCs w:val="24"/>
        </w:rPr>
        <w:t xml:space="preserve"> immunity had been created</w:t>
      </w:r>
      <w:r w:rsidRPr="001D0F5D">
        <w:rPr>
          <w:rFonts w:ascii="Arial" w:hAnsi="Arial" w:cs="Arial"/>
          <w:bCs/>
          <w:color w:val="000000"/>
          <w:sz w:val="24"/>
          <w:szCs w:val="24"/>
        </w:rPr>
        <w:t xml:space="preserve">. This was not the same here. </w:t>
      </w:r>
      <w:r>
        <w:rPr>
          <w:rFonts w:ascii="Arial" w:hAnsi="Arial" w:cs="Arial"/>
          <w:bCs/>
          <w:color w:val="000000"/>
          <w:sz w:val="24"/>
          <w:szCs w:val="24"/>
        </w:rPr>
        <w:t xml:space="preserve"> In </w:t>
      </w:r>
      <w:r w:rsidRPr="006D2E6F">
        <w:rPr>
          <w:rFonts w:ascii="Arial" w:hAnsi="Arial" w:cs="Arial"/>
          <w:bCs/>
          <w:color w:val="000000"/>
          <w:sz w:val="24"/>
          <w:szCs w:val="24"/>
          <w:u w:val="single"/>
        </w:rPr>
        <w:t>Castells v Spain</w:t>
      </w:r>
      <w:r>
        <w:rPr>
          <w:rFonts w:ascii="Arial" w:hAnsi="Arial" w:cs="Arial"/>
          <w:bCs/>
          <w:color w:val="000000"/>
          <w:sz w:val="24"/>
          <w:szCs w:val="24"/>
        </w:rPr>
        <w:t xml:space="preserve"> a litigant had succeeded in his argument that</w:t>
      </w:r>
      <w:r w:rsidR="003359D3">
        <w:rPr>
          <w:rFonts w:ascii="Arial" w:hAnsi="Arial" w:cs="Arial"/>
          <w:bCs/>
          <w:color w:val="000000"/>
          <w:sz w:val="24"/>
          <w:szCs w:val="24"/>
        </w:rPr>
        <w:t>,</w:t>
      </w:r>
      <w:r>
        <w:rPr>
          <w:rFonts w:ascii="Arial" w:hAnsi="Arial" w:cs="Arial"/>
          <w:bCs/>
          <w:color w:val="000000"/>
          <w:sz w:val="24"/>
          <w:szCs w:val="24"/>
        </w:rPr>
        <w:t xml:space="preserve"> by refusing to admit a defence of truth in a libel action</w:t>
      </w:r>
      <w:r w:rsidR="003359D3">
        <w:rPr>
          <w:rFonts w:ascii="Arial" w:hAnsi="Arial" w:cs="Arial"/>
          <w:bCs/>
          <w:color w:val="000000"/>
          <w:sz w:val="24"/>
          <w:szCs w:val="24"/>
        </w:rPr>
        <w:t>,</w:t>
      </w:r>
      <w:r>
        <w:rPr>
          <w:rFonts w:ascii="Arial" w:hAnsi="Arial" w:cs="Arial"/>
          <w:bCs/>
          <w:color w:val="000000"/>
          <w:sz w:val="24"/>
          <w:szCs w:val="24"/>
        </w:rPr>
        <w:t xml:space="preserve"> the government had interfered with the exercise of the applicant’s freedom of expression and there had been a violation of article 10 .</w:t>
      </w:r>
    </w:p>
    <w:p w14:paraId="55CA69EA" w14:textId="77777777" w:rsidR="00172B57" w:rsidRDefault="00172B57" w:rsidP="00172B57">
      <w:pPr>
        <w:pStyle w:val="ListParagraph"/>
        <w:rPr>
          <w:rFonts w:ascii="Arial" w:hAnsi="Arial" w:cs="Arial"/>
          <w:bCs/>
          <w:color w:val="000000"/>
          <w:sz w:val="24"/>
          <w:szCs w:val="24"/>
        </w:rPr>
      </w:pPr>
    </w:p>
    <w:p w14:paraId="514E16E4" w14:textId="5A2ABF2C" w:rsidR="00172B57" w:rsidRPr="008A0A7A" w:rsidRDefault="00CA07BF"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Mr Millar </w:t>
      </w:r>
      <w:r w:rsidR="00172B57" w:rsidRPr="00F86D91">
        <w:rPr>
          <w:rFonts w:ascii="Arial" w:hAnsi="Arial" w:cs="Arial"/>
          <w:bCs/>
          <w:color w:val="000000"/>
          <w:sz w:val="24"/>
          <w:szCs w:val="24"/>
        </w:rPr>
        <w:t xml:space="preserve">also refers me to </w:t>
      </w:r>
      <w:r w:rsidR="00172B57" w:rsidRPr="00066C07">
        <w:rPr>
          <w:rFonts w:ascii="Arial" w:hAnsi="Arial" w:cs="Arial"/>
          <w:bCs/>
          <w:color w:val="000000"/>
          <w:sz w:val="24"/>
          <w:szCs w:val="24"/>
          <w:u w:val="single"/>
        </w:rPr>
        <w:t>R v Chaytor, 2011 AC 684 61</w:t>
      </w:r>
      <w:r w:rsidR="00172B57">
        <w:rPr>
          <w:rFonts w:ascii="Arial" w:hAnsi="Arial" w:cs="Arial"/>
          <w:bCs/>
          <w:color w:val="000000"/>
          <w:sz w:val="24"/>
          <w:szCs w:val="24"/>
        </w:rPr>
        <w:t xml:space="preserve"> in which the Privy Council referred to a policy of giving Article 9 a narrow ambit, restricted to the important purpose for which it was enacted – freedom for Parliament </w:t>
      </w:r>
      <w:r>
        <w:rPr>
          <w:rFonts w:ascii="Arial" w:hAnsi="Arial" w:cs="Arial"/>
          <w:bCs/>
          <w:color w:val="000000"/>
          <w:sz w:val="24"/>
          <w:szCs w:val="24"/>
        </w:rPr>
        <w:t xml:space="preserve">to </w:t>
      </w:r>
      <w:r w:rsidR="00172B57">
        <w:rPr>
          <w:rFonts w:ascii="Arial" w:hAnsi="Arial" w:cs="Arial"/>
          <w:bCs/>
          <w:color w:val="000000"/>
          <w:sz w:val="24"/>
          <w:szCs w:val="24"/>
        </w:rPr>
        <w:t xml:space="preserve">conduct its business without interference from Crown or the Crown’s judges. Further in </w:t>
      </w:r>
      <w:r w:rsidR="00172B57" w:rsidRPr="006704DC">
        <w:rPr>
          <w:rFonts w:ascii="Arial" w:hAnsi="Arial" w:cs="Arial"/>
          <w:bCs/>
          <w:color w:val="000000"/>
          <w:sz w:val="24"/>
          <w:szCs w:val="24"/>
          <w:u w:val="single"/>
        </w:rPr>
        <w:t>Buchanan v  Jennings 2004 WLR 2</w:t>
      </w:r>
      <w:r w:rsidR="00172B57">
        <w:rPr>
          <w:rFonts w:ascii="Arial" w:hAnsi="Arial" w:cs="Arial"/>
          <w:bCs/>
          <w:color w:val="000000"/>
          <w:sz w:val="24"/>
          <w:szCs w:val="24"/>
        </w:rPr>
        <w:t xml:space="preserve"> </w:t>
      </w:r>
      <w:r w:rsidR="00172B57" w:rsidRPr="008A0A7A">
        <w:rPr>
          <w:rFonts w:ascii="Arial" w:hAnsi="Arial" w:cs="Arial"/>
          <w:bCs/>
          <w:color w:val="000000"/>
          <w:sz w:val="24"/>
          <w:szCs w:val="24"/>
        </w:rPr>
        <w:t xml:space="preserve">the Privy Council noted that as the legal immunity conferred by </w:t>
      </w:r>
      <w:r w:rsidR="0066536E">
        <w:rPr>
          <w:rFonts w:ascii="Arial" w:hAnsi="Arial" w:cs="Arial"/>
          <w:bCs/>
          <w:color w:val="000000"/>
          <w:sz w:val="24"/>
          <w:szCs w:val="24"/>
        </w:rPr>
        <w:t>A</w:t>
      </w:r>
      <w:r w:rsidR="00172B57" w:rsidRPr="008A0A7A">
        <w:rPr>
          <w:rFonts w:ascii="Arial" w:hAnsi="Arial" w:cs="Arial"/>
          <w:bCs/>
          <w:color w:val="000000"/>
          <w:sz w:val="24"/>
          <w:szCs w:val="24"/>
        </w:rPr>
        <w:t xml:space="preserve">rticle 9 was comprehensive and absolute it “should therefore be confined to activities justifying such a high degree of protection and its boundary should be clear.” </w:t>
      </w:r>
    </w:p>
    <w:p w14:paraId="3BD0FD59" w14:textId="77777777" w:rsidR="00172B57" w:rsidRDefault="00172B57" w:rsidP="00172B57">
      <w:pPr>
        <w:pStyle w:val="ListParagraph"/>
        <w:rPr>
          <w:rFonts w:ascii="Arial" w:hAnsi="Arial" w:cs="Arial"/>
          <w:bCs/>
          <w:color w:val="000000"/>
          <w:sz w:val="24"/>
          <w:szCs w:val="24"/>
        </w:rPr>
      </w:pPr>
    </w:p>
    <w:p w14:paraId="290F34E5" w14:textId="32FD5DC4" w:rsidR="00172B57" w:rsidRDefault="00172B57"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As was said in </w:t>
      </w:r>
      <w:r w:rsidRPr="00DE5D3E">
        <w:rPr>
          <w:rFonts w:ascii="Arial" w:hAnsi="Arial" w:cs="Arial"/>
          <w:bCs/>
          <w:color w:val="000000"/>
          <w:sz w:val="24"/>
          <w:szCs w:val="24"/>
          <w:u w:val="single"/>
        </w:rPr>
        <w:t xml:space="preserve">Office of Government Commerce v Information Commissioner </w:t>
      </w:r>
      <w:r>
        <w:rPr>
          <w:rFonts w:ascii="Arial" w:hAnsi="Arial" w:cs="Arial"/>
          <w:bCs/>
          <w:color w:val="000000"/>
          <w:sz w:val="24"/>
          <w:szCs w:val="24"/>
        </w:rPr>
        <w:t>(above) there can be no question of parliamentary principle if its effect is to contravene the Convention</w:t>
      </w:r>
      <w:r w:rsidR="00DB1529">
        <w:rPr>
          <w:rFonts w:ascii="Arial" w:hAnsi="Arial" w:cs="Arial"/>
          <w:bCs/>
          <w:color w:val="000000"/>
          <w:sz w:val="24"/>
          <w:szCs w:val="24"/>
        </w:rPr>
        <w:t>.</w:t>
      </w:r>
      <w:r w:rsidR="00102A75">
        <w:rPr>
          <w:rFonts w:ascii="Arial" w:hAnsi="Arial" w:cs="Arial"/>
          <w:bCs/>
          <w:color w:val="000000"/>
          <w:sz w:val="24"/>
          <w:szCs w:val="24"/>
        </w:rPr>
        <w:t xml:space="preserve"> </w:t>
      </w:r>
      <w:r>
        <w:rPr>
          <w:rFonts w:ascii="Arial" w:hAnsi="Arial" w:cs="Arial"/>
          <w:bCs/>
          <w:color w:val="000000"/>
          <w:sz w:val="24"/>
          <w:szCs w:val="24"/>
        </w:rPr>
        <w:t>However, as Mr Miller acknowledges</w:t>
      </w:r>
      <w:r w:rsidR="00DE5D3E">
        <w:rPr>
          <w:rFonts w:ascii="Arial" w:hAnsi="Arial" w:cs="Arial"/>
          <w:bCs/>
          <w:color w:val="000000"/>
          <w:sz w:val="24"/>
          <w:szCs w:val="24"/>
        </w:rPr>
        <w:t>,</w:t>
      </w:r>
      <w:r>
        <w:rPr>
          <w:rFonts w:ascii="Arial" w:hAnsi="Arial" w:cs="Arial"/>
          <w:bCs/>
          <w:color w:val="000000"/>
          <w:sz w:val="24"/>
          <w:szCs w:val="24"/>
        </w:rPr>
        <w:t xml:space="preserve"> A v United Kingdom establishes that the principle of parliamentary privilege pursues legitimate aims.</w:t>
      </w:r>
      <w:r w:rsidR="00DB1529" w:rsidRPr="00DB1529">
        <w:rPr>
          <w:rFonts w:ascii="Arial" w:hAnsi="Arial" w:cs="Arial"/>
          <w:bCs/>
          <w:color w:val="000000"/>
          <w:sz w:val="24"/>
          <w:szCs w:val="24"/>
        </w:rPr>
        <w:t xml:space="preserve"> </w:t>
      </w:r>
      <w:r w:rsidR="00DB1529">
        <w:rPr>
          <w:rFonts w:ascii="Arial" w:hAnsi="Arial" w:cs="Arial"/>
          <w:bCs/>
          <w:color w:val="000000"/>
          <w:sz w:val="24"/>
          <w:szCs w:val="24"/>
        </w:rPr>
        <w:t xml:space="preserve">(Although the Court refers to immunity it is clear from the case as a whole that it is referring to </w:t>
      </w:r>
      <w:r w:rsidR="00282158">
        <w:rPr>
          <w:rFonts w:ascii="Arial" w:hAnsi="Arial" w:cs="Arial"/>
          <w:bCs/>
          <w:color w:val="000000"/>
          <w:sz w:val="24"/>
          <w:szCs w:val="24"/>
        </w:rPr>
        <w:t xml:space="preserve">the </w:t>
      </w:r>
      <w:r w:rsidR="00DB1529">
        <w:rPr>
          <w:rFonts w:ascii="Arial" w:hAnsi="Arial" w:cs="Arial"/>
          <w:bCs/>
          <w:color w:val="000000"/>
          <w:sz w:val="24"/>
          <w:szCs w:val="24"/>
        </w:rPr>
        <w:t xml:space="preserve">parliamentary privilege generally.) </w:t>
      </w:r>
      <w:r>
        <w:rPr>
          <w:rFonts w:ascii="Arial" w:hAnsi="Arial" w:cs="Arial"/>
          <w:bCs/>
          <w:color w:val="000000"/>
          <w:sz w:val="24"/>
          <w:szCs w:val="24"/>
        </w:rPr>
        <w:t xml:space="preserve"> </w:t>
      </w:r>
      <w:r w:rsidR="003359D3">
        <w:rPr>
          <w:rFonts w:ascii="Arial" w:hAnsi="Arial" w:cs="Arial"/>
          <w:bCs/>
          <w:color w:val="000000"/>
          <w:sz w:val="24"/>
          <w:szCs w:val="24"/>
        </w:rPr>
        <w:t xml:space="preserve">Mr Millar </w:t>
      </w:r>
      <w:r>
        <w:rPr>
          <w:rFonts w:ascii="Arial" w:hAnsi="Arial" w:cs="Arial"/>
          <w:bCs/>
          <w:color w:val="000000"/>
          <w:sz w:val="24"/>
          <w:szCs w:val="24"/>
        </w:rPr>
        <w:t>invites me, however, to say that the test of proportionality is not met in this case</w:t>
      </w:r>
      <w:r w:rsidR="00254B03">
        <w:rPr>
          <w:rFonts w:ascii="Arial" w:hAnsi="Arial" w:cs="Arial"/>
          <w:bCs/>
          <w:color w:val="000000"/>
          <w:sz w:val="24"/>
          <w:szCs w:val="24"/>
        </w:rPr>
        <w:t xml:space="preserve">, because </w:t>
      </w:r>
      <w:r w:rsidR="00122F99">
        <w:rPr>
          <w:rFonts w:ascii="Arial" w:hAnsi="Arial" w:cs="Arial"/>
          <w:bCs/>
          <w:color w:val="000000"/>
          <w:sz w:val="24"/>
          <w:szCs w:val="24"/>
        </w:rPr>
        <w:t xml:space="preserve">the application of the principle of </w:t>
      </w:r>
      <w:r w:rsidR="00037C08">
        <w:rPr>
          <w:rFonts w:ascii="Arial" w:hAnsi="Arial" w:cs="Arial"/>
          <w:bCs/>
          <w:color w:val="000000"/>
          <w:sz w:val="24"/>
          <w:szCs w:val="24"/>
        </w:rPr>
        <w:t>parliamentary</w:t>
      </w:r>
      <w:r w:rsidR="00122F99">
        <w:rPr>
          <w:rFonts w:ascii="Arial" w:hAnsi="Arial" w:cs="Arial"/>
          <w:bCs/>
          <w:color w:val="000000"/>
          <w:sz w:val="24"/>
          <w:szCs w:val="24"/>
        </w:rPr>
        <w:t xml:space="preserve"> principle </w:t>
      </w:r>
      <w:r>
        <w:rPr>
          <w:rFonts w:ascii="Arial" w:hAnsi="Arial" w:cs="Arial"/>
          <w:bCs/>
          <w:color w:val="000000"/>
          <w:sz w:val="24"/>
          <w:szCs w:val="24"/>
        </w:rPr>
        <w:t xml:space="preserve"> </w:t>
      </w:r>
      <w:r w:rsidR="00037C08">
        <w:rPr>
          <w:rFonts w:ascii="Arial" w:hAnsi="Arial" w:cs="Arial"/>
          <w:bCs/>
          <w:color w:val="000000"/>
          <w:sz w:val="24"/>
          <w:szCs w:val="24"/>
        </w:rPr>
        <w:t xml:space="preserve">strikes at </w:t>
      </w:r>
      <w:r>
        <w:rPr>
          <w:rFonts w:ascii="Arial" w:hAnsi="Arial" w:cs="Arial"/>
          <w:bCs/>
          <w:color w:val="000000"/>
          <w:sz w:val="24"/>
          <w:szCs w:val="24"/>
        </w:rPr>
        <w:t xml:space="preserve">the heart of the ability of civil servants to bring whistleblowing claims. </w:t>
      </w:r>
    </w:p>
    <w:p w14:paraId="476CFE52" w14:textId="77777777" w:rsidR="00172B57" w:rsidRDefault="00172B57" w:rsidP="00172B57">
      <w:pPr>
        <w:pStyle w:val="ListParagraph"/>
        <w:rPr>
          <w:rFonts w:ascii="Arial" w:hAnsi="Arial" w:cs="Arial"/>
          <w:bCs/>
          <w:color w:val="000000"/>
          <w:sz w:val="24"/>
          <w:szCs w:val="24"/>
        </w:rPr>
      </w:pPr>
    </w:p>
    <w:p w14:paraId="7C5EEB9A" w14:textId="7CA92D3A" w:rsidR="00AB55ED" w:rsidRDefault="00037C08"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 do not accept that. </w:t>
      </w:r>
      <w:r w:rsidR="00172B57">
        <w:rPr>
          <w:rFonts w:ascii="Arial" w:hAnsi="Arial" w:cs="Arial"/>
          <w:bCs/>
          <w:color w:val="000000"/>
          <w:sz w:val="24"/>
          <w:szCs w:val="24"/>
        </w:rPr>
        <w:t xml:space="preserve">First, </w:t>
      </w:r>
      <w:r w:rsidR="007F6124">
        <w:rPr>
          <w:rFonts w:ascii="Arial" w:hAnsi="Arial" w:cs="Arial"/>
          <w:bCs/>
          <w:color w:val="000000"/>
          <w:sz w:val="24"/>
          <w:szCs w:val="24"/>
        </w:rPr>
        <w:t>there will be a limited number of cases where this issue will arise</w:t>
      </w:r>
      <w:r w:rsidR="007A3566">
        <w:rPr>
          <w:rFonts w:ascii="Arial" w:hAnsi="Arial" w:cs="Arial"/>
          <w:bCs/>
          <w:color w:val="000000"/>
          <w:sz w:val="24"/>
          <w:szCs w:val="24"/>
        </w:rPr>
        <w:t xml:space="preserve">. </w:t>
      </w:r>
      <w:r w:rsidR="00345C22">
        <w:rPr>
          <w:rFonts w:ascii="Arial" w:hAnsi="Arial" w:cs="Arial"/>
          <w:bCs/>
          <w:color w:val="000000"/>
          <w:sz w:val="24"/>
          <w:szCs w:val="24"/>
        </w:rPr>
        <w:t>More importantly</w:t>
      </w:r>
      <w:r w:rsidR="00D721EC">
        <w:rPr>
          <w:rFonts w:ascii="Arial" w:hAnsi="Arial" w:cs="Arial"/>
          <w:bCs/>
          <w:color w:val="000000"/>
          <w:sz w:val="24"/>
          <w:szCs w:val="24"/>
        </w:rPr>
        <w:t xml:space="preserve">, </w:t>
      </w:r>
      <w:r w:rsidR="007A3566">
        <w:rPr>
          <w:rFonts w:ascii="Arial" w:hAnsi="Arial" w:cs="Arial"/>
          <w:bCs/>
          <w:color w:val="000000"/>
          <w:sz w:val="24"/>
          <w:szCs w:val="24"/>
        </w:rPr>
        <w:t>(</w:t>
      </w:r>
      <w:r w:rsidR="00172B57">
        <w:rPr>
          <w:rFonts w:ascii="Arial" w:hAnsi="Arial" w:cs="Arial"/>
          <w:bCs/>
          <w:color w:val="000000"/>
          <w:sz w:val="24"/>
          <w:szCs w:val="24"/>
        </w:rPr>
        <w:t>unlike the position in A v UK</w:t>
      </w:r>
      <w:r w:rsidR="007A3566">
        <w:rPr>
          <w:rFonts w:ascii="Arial" w:hAnsi="Arial" w:cs="Arial"/>
          <w:bCs/>
          <w:color w:val="000000"/>
          <w:sz w:val="24"/>
          <w:szCs w:val="24"/>
        </w:rPr>
        <w:t>)</w:t>
      </w:r>
      <w:r w:rsidR="00172B57">
        <w:rPr>
          <w:rFonts w:ascii="Arial" w:hAnsi="Arial" w:cs="Arial"/>
          <w:bCs/>
          <w:color w:val="000000"/>
          <w:sz w:val="24"/>
          <w:szCs w:val="24"/>
        </w:rPr>
        <w:t xml:space="preserve"> the position for which the Respondent contends does not prevent the Claimant pursuing her case. Neither party has suggested that if the relevant paragraphs were disallowed the Claimant would not be able to continue her claim. </w:t>
      </w:r>
      <w:r w:rsidR="00885970">
        <w:rPr>
          <w:rFonts w:ascii="Arial" w:hAnsi="Arial" w:cs="Arial"/>
          <w:bCs/>
          <w:color w:val="000000"/>
          <w:sz w:val="24"/>
          <w:szCs w:val="24"/>
        </w:rPr>
        <w:t xml:space="preserve">The </w:t>
      </w:r>
      <w:r w:rsidR="00B94439">
        <w:rPr>
          <w:rFonts w:ascii="Arial" w:hAnsi="Arial" w:cs="Arial"/>
          <w:bCs/>
          <w:color w:val="000000"/>
          <w:sz w:val="24"/>
          <w:szCs w:val="24"/>
        </w:rPr>
        <w:t>Buchanon</w:t>
      </w:r>
      <w:r w:rsidR="00885970">
        <w:rPr>
          <w:rFonts w:ascii="Arial" w:hAnsi="Arial" w:cs="Arial"/>
          <w:bCs/>
          <w:color w:val="000000"/>
          <w:sz w:val="24"/>
          <w:szCs w:val="24"/>
        </w:rPr>
        <w:t xml:space="preserve"> case</w:t>
      </w:r>
      <w:r w:rsidR="00B94439">
        <w:rPr>
          <w:rFonts w:ascii="Arial" w:hAnsi="Arial" w:cs="Arial"/>
          <w:bCs/>
          <w:color w:val="000000"/>
          <w:sz w:val="24"/>
          <w:szCs w:val="24"/>
        </w:rPr>
        <w:t xml:space="preserve">, on which Mr Millar relies, </w:t>
      </w:r>
      <w:r w:rsidR="00737E98">
        <w:rPr>
          <w:rFonts w:ascii="Arial" w:hAnsi="Arial" w:cs="Arial"/>
          <w:bCs/>
          <w:color w:val="000000"/>
          <w:sz w:val="24"/>
          <w:szCs w:val="24"/>
        </w:rPr>
        <w:t>wa</w:t>
      </w:r>
      <w:r w:rsidR="00885970">
        <w:rPr>
          <w:rFonts w:ascii="Arial" w:hAnsi="Arial" w:cs="Arial"/>
          <w:bCs/>
          <w:color w:val="000000"/>
          <w:sz w:val="24"/>
          <w:szCs w:val="24"/>
        </w:rPr>
        <w:t xml:space="preserve">s about </w:t>
      </w:r>
      <w:r w:rsidR="00AB55ED">
        <w:rPr>
          <w:rFonts w:ascii="Arial" w:hAnsi="Arial" w:cs="Arial"/>
          <w:bCs/>
          <w:color w:val="000000"/>
          <w:sz w:val="24"/>
          <w:szCs w:val="24"/>
        </w:rPr>
        <w:t xml:space="preserve">whether </w:t>
      </w:r>
      <w:r w:rsidR="00737E98">
        <w:rPr>
          <w:rFonts w:ascii="Arial" w:hAnsi="Arial" w:cs="Arial"/>
          <w:bCs/>
          <w:color w:val="000000"/>
          <w:sz w:val="24"/>
          <w:szCs w:val="24"/>
        </w:rPr>
        <w:t xml:space="preserve">Mr Buchanon </w:t>
      </w:r>
      <w:r w:rsidR="00AB55ED">
        <w:rPr>
          <w:rFonts w:ascii="Arial" w:hAnsi="Arial" w:cs="Arial"/>
          <w:bCs/>
          <w:color w:val="000000"/>
          <w:sz w:val="24"/>
          <w:szCs w:val="24"/>
        </w:rPr>
        <w:t xml:space="preserve">could rely on statements made outside </w:t>
      </w:r>
      <w:r w:rsidR="008228F8">
        <w:rPr>
          <w:rFonts w:ascii="Arial" w:hAnsi="Arial" w:cs="Arial"/>
          <w:bCs/>
          <w:color w:val="000000"/>
          <w:sz w:val="24"/>
          <w:szCs w:val="24"/>
        </w:rPr>
        <w:t>parliament,</w:t>
      </w:r>
      <w:r w:rsidR="00AB55ED">
        <w:rPr>
          <w:rFonts w:ascii="Arial" w:hAnsi="Arial" w:cs="Arial"/>
          <w:bCs/>
          <w:color w:val="000000"/>
          <w:sz w:val="24"/>
          <w:szCs w:val="24"/>
        </w:rPr>
        <w:t xml:space="preserve"> </w:t>
      </w:r>
      <w:r w:rsidR="00CE1EB5">
        <w:rPr>
          <w:rFonts w:ascii="Arial" w:hAnsi="Arial" w:cs="Arial"/>
          <w:bCs/>
          <w:color w:val="000000"/>
          <w:sz w:val="24"/>
          <w:szCs w:val="24"/>
        </w:rPr>
        <w:t xml:space="preserve">but </w:t>
      </w:r>
      <w:r w:rsidR="00AB55ED">
        <w:rPr>
          <w:rFonts w:ascii="Arial" w:hAnsi="Arial" w:cs="Arial"/>
          <w:bCs/>
          <w:color w:val="000000"/>
          <w:sz w:val="24"/>
          <w:szCs w:val="24"/>
        </w:rPr>
        <w:t xml:space="preserve">which effectively repeated statements made in parliament. </w:t>
      </w:r>
      <w:r w:rsidR="00A96667">
        <w:rPr>
          <w:rFonts w:ascii="Arial" w:hAnsi="Arial" w:cs="Arial"/>
          <w:bCs/>
          <w:color w:val="000000"/>
          <w:sz w:val="24"/>
          <w:szCs w:val="24"/>
        </w:rPr>
        <w:t xml:space="preserve">That is not the case here. All </w:t>
      </w:r>
      <w:r w:rsidR="00CE1EB5">
        <w:rPr>
          <w:rFonts w:ascii="Arial" w:hAnsi="Arial" w:cs="Arial"/>
          <w:bCs/>
          <w:color w:val="000000"/>
          <w:sz w:val="24"/>
          <w:szCs w:val="24"/>
        </w:rPr>
        <w:t xml:space="preserve">the </w:t>
      </w:r>
      <w:r w:rsidR="002A4F66">
        <w:rPr>
          <w:rFonts w:ascii="Arial" w:hAnsi="Arial" w:cs="Arial"/>
          <w:bCs/>
          <w:color w:val="000000"/>
          <w:sz w:val="24"/>
          <w:szCs w:val="24"/>
        </w:rPr>
        <w:t>disputed paragraphs refer to statements in parliament</w:t>
      </w:r>
      <w:r w:rsidR="00AB55ED">
        <w:rPr>
          <w:rFonts w:ascii="Arial" w:hAnsi="Arial" w:cs="Arial"/>
          <w:bCs/>
          <w:color w:val="000000"/>
          <w:sz w:val="24"/>
          <w:szCs w:val="24"/>
        </w:rPr>
        <w:t>.</w:t>
      </w:r>
    </w:p>
    <w:p w14:paraId="6081765E" w14:textId="77777777" w:rsidR="00AB55ED" w:rsidRDefault="00AB55ED" w:rsidP="00AB55ED">
      <w:pPr>
        <w:pStyle w:val="ListParagraph"/>
        <w:rPr>
          <w:rFonts w:ascii="Arial" w:hAnsi="Arial" w:cs="Arial"/>
          <w:bCs/>
          <w:color w:val="000000"/>
          <w:sz w:val="24"/>
          <w:szCs w:val="24"/>
        </w:rPr>
      </w:pPr>
    </w:p>
    <w:p w14:paraId="0360C07D" w14:textId="474616C2" w:rsidR="002C6758" w:rsidRPr="002C6758" w:rsidRDefault="00172B57" w:rsidP="00C50531">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u w:val="single"/>
        </w:rPr>
      </w:pPr>
      <w:r w:rsidRPr="002C6758">
        <w:rPr>
          <w:rFonts w:ascii="Arial" w:hAnsi="Arial" w:cs="Arial"/>
          <w:bCs/>
          <w:color w:val="000000"/>
          <w:sz w:val="24"/>
          <w:szCs w:val="24"/>
        </w:rPr>
        <w:t>Much of the disputed evidence is, in my view</w:t>
      </w:r>
      <w:r w:rsidR="002A4F66" w:rsidRPr="002C6758">
        <w:rPr>
          <w:rFonts w:ascii="Arial" w:hAnsi="Arial" w:cs="Arial"/>
          <w:bCs/>
          <w:color w:val="000000"/>
          <w:sz w:val="24"/>
          <w:szCs w:val="24"/>
        </w:rPr>
        <w:t>,</w:t>
      </w:r>
      <w:r w:rsidRPr="002C6758">
        <w:rPr>
          <w:rFonts w:ascii="Arial" w:hAnsi="Arial" w:cs="Arial"/>
          <w:bCs/>
          <w:color w:val="000000"/>
          <w:sz w:val="24"/>
          <w:szCs w:val="24"/>
        </w:rPr>
        <w:t xml:space="preserve"> of limited relevance, and none is fundamental to the Claimant’s case. </w:t>
      </w:r>
      <w:r w:rsidR="00681490" w:rsidRPr="002C6758">
        <w:rPr>
          <w:rFonts w:ascii="Arial" w:hAnsi="Arial" w:cs="Arial"/>
          <w:bCs/>
          <w:color w:val="000000"/>
          <w:sz w:val="24"/>
          <w:szCs w:val="24"/>
        </w:rPr>
        <w:t xml:space="preserve">I deal with that further later on in these reasons. </w:t>
      </w:r>
      <w:r w:rsidR="003D4715" w:rsidRPr="002C6758">
        <w:rPr>
          <w:rFonts w:ascii="Arial" w:hAnsi="Arial" w:cs="Arial"/>
          <w:bCs/>
          <w:color w:val="000000"/>
          <w:sz w:val="24"/>
          <w:szCs w:val="24"/>
        </w:rPr>
        <w:t xml:space="preserve">It is Mr Cooper’s case that </w:t>
      </w:r>
      <w:r w:rsidRPr="002C6758">
        <w:rPr>
          <w:rFonts w:ascii="Arial" w:hAnsi="Arial" w:cs="Arial"/>
          <w:bCs/>
          <w:color w:val="000000"/>
          <w:sz w:val="24"/>
          <w:szCs w:val="24"/>
        </w:rPr>
        <w:t>ev</w:t>
      </w:r>
      <w:r w:rsidR="00221F57" w:rsidRPr="002C6758">
        <w:rPr>
          <w:rFonts w:ascii="Arial" w:hAnsi="Arial" w:cs="Arial"/>
          <w:bCs/>
          <w:color w:val="000000"/>
          <w:sz w:val="24"/>
          <w:szCs w:val="24"/>
        </w:rPr>
        <w:t xml:space="preserve">en if </w:t>
      </w:r>
      <w:r w:rsidRPr="002C6758">
        <w:rPr>
          <w:rFonts w:ascii="Arial" w:hAnsi="Arial" w:cs="Arial"/>
          <w:bCs/>
          <w:color w:val="000000"/>
          <w:sz w:val="24"/>
          <w:szCs w:val="24"/>
        </w:rPr>
        <w:t>th</w:t>
      </w:r>
      <w:r w:rsidR="00221F57" w:rsidRPr="002C6758">
        <w:rPr>
          <w:rFonts w:ascii="Arial" w:hAnsi="Arial" w:cs="Arial"/>
          <w:bCs/>
          <w:color w:val="000000"/>
          <w:sz w:val="24"/>
          <w:szCs w:val="24"/>
        </w:rPr>
        <w:t>e</w:t>
      </w:r>
      <w:r w:rsidRPr="002C6758">
        <w:rPr>
          <w:rFonts w:ascii="Arial" w:hAnsi="Arial" w:cs="Arial"/>
          <w:bCs/>
          <w:color w:val="000000"/>
          <w:sz w:val="24"/>
          <w:szCs w:val="24"/>
        </w:rPr>
        <w:t xml:space="preserve"> evidence was fundamental to the case privilege would still apply</w:t>
      </w:r>
      <w:r w:rsidR="0028667E" w:rsidRPr="002C6758">
        <w:rPr>
          <w:rFonts w:ascii="Arial" w:hAnsi="Arial" w:cs="Arial"/>
          <w:bCs/>
          <w:color w:val="000000"/>
          <w:sz w:val="24"/>
          <w:szCs w:val="24"/>
        </w:rPr>
        <w:t>, and that t</w:t>
      </w:r>
      <w:r w:rsidRPr="002C6758">
        <w:rPr>
          <w:rFonts w:ascii="Arial" w:hAnsi="Arial" w:cs="Arial"/>
          <w:bCs/>
          <w:color w:val="000000"/>
          <w:sz w:val="24"/>
          <w:szCs w:val="24"/>
        </w:rPr>
        <w:t xml:space="preserve">he ECtHR in </w:t>
      </w:r>
      <w:r w:rsidR="002A4F66" w:rsidRPr="002C6758">
        <w:rPr>
          <w:rFonts w:ascii="Arial" w:hAnsi="Arial" w:cs="Arial"/>
          <w:bCs/>
          <w:color w:val="000000"/>
          <w:sz w:val="24"/>
          <w:szCs w:val="24"/>
        </w:rPr>
        <w:t xml:space="preserve">A v UK </w:t>
      </w:r>
      <w:r w:rsidR="0028667E" w:rsidRPr="002C6758">
        <w:rPr>
          <w:rFonts w:ascii="Arial" w:hAnsi="Arial" w:cs="Arial"/>
          <w:bCs/>
          <w:color w:val="000000"/>
          <w:sz w:val="24"/>
          <w:szCs w:val="24"/>
        </w:rPr>
        <w:t xml:space="preserve">suggested </w:t>
      </w:r>
      <w:r w:rsidRPr="002C6758">
        <w:rPr>
          <w:rFonts w:ascii="Arial" w:hAnsi="Arial" w:cs="Arial"/>
          <w:bCs/>
          <w:color w:val="000000"/>
          <w:sz w:val="24"/>
          <w:szCs w:val="24"/>
        </w:rPr>
        <w:t xml:space="preserve">that exceptions to that immunity would seriously undermine </w:t>
      </w:r>
      <w:r w:rsidR="002A4F66" w:rsidRPr="002C6758">
        <w:rPr>
          <w:rFonts w:ascii="Arial" w:hAnsi="Arial" w:cs="Arial"/>
          <w:bCs/>
          <w:color w:val="000000"/>
          <w:sz w:val="24"/>
          <w:szCs w:val="24"/>
        </w:rPr>
        <w:t>its</w:t>
      </w:r>
      <w:r w:rsidRPr="002C6758">
        <w:rPr>
          <w:rFonts w:ascii="Arial" w:hAnsi="Arial" w:cs="Arial"/>
          <w:bCs/>
          <w:color w:val="000000"/>
          <w:sz w:val="24"/>
          <w:szCs w:val="24"/>
        </w:rPr>
        <w:t xml:space="preserve"> legitimate aims. </w:t>
      </w:r>
      <w:r w:rsidR="002F04BE" w:rsidRPr="002C6758">
        <w:rPr>
          <w:rFonts w:ascii="Arial" w:hAnsi="Arial" w:cs="Arial"/>
          <w:bCs/>
          <w:color w:val="000000"/>
          <w:sz w:val="24"/>
          <w:szCs w:val="24"/>
        </w:rPr>
        <w:t>As that</w:t>
      </w:r>
      <w:r w:rsidR="00B550C8" w:rsidRPr="002C6758">
        <w:rPr>
          <w:rFonts w:ascii="Arial" w:hAnsi="Arial" w:cs="Arial"/>
          <w:bCs/>
          <w:color w:val="000000"/>
          <w:sz w:val="24"/>
          <w:szCs w:val="24"/>
        </w:rPr>
        <w:t xml:space="preserve"> </w:t>
      </w:r>
      <w:r w:rsidR="002F04BE" w:rsidRPr="002C6758">
        <w:rPr>
          <w:rFonts w:ascii="Arial" w:hAnsi="Arial" w:cs="Arial"/>
          <w:bCs/>
          <w:color w:val="000000"/>
          <w:sz w:val="24"/>
          <w:szCs w:val="24"/>
        </w:rPr>
        <w:t xml:space="preserve">is not the case </w:t>
      </w:r>
      <w:r w:rsidR="008228F8" w:rsidRPr="002C6758">
        <w:rPr>
          <w:rFonts w:ascii="Arial" w:hAnsi="Arial" w:cs="Arial"/>
          <w:bCs/>
          <w:color w:val="000000"/>
          <w:sz w:val="24"/>
          <w:szCs w:val="24"/>
        </w:rPr>
        <w:t>here,</w:t>
      </w:r>
      <w:r w:rsidR="002F04BE" w:rsidRPr="002C6758">
        <w:rPr>
          <w:rFonts w:ascii="Arial" w:hAnsi="Arial" w:cs="Arial"/>
          <w:bCs/>
          <w:color w:val="000000"/>
          <w:sz w:val="24"/>
          <w:szCs w:val="24"/>
        </w:rPr>
        <w:t xml:space="preserve"> I do not have to decide this poin</w:t>
      </w:r>
      <w:r w:rsidR="00B550C8" w:rsidRPr="002C6758">
        <w:rPr>
          <w:rFonts w:ascii="Arial" w:hAnsi="Arial" w:cs="Arial"/>
          <w:bCs/>
          <w:color w:val="000000"/>
          <w:sz w:val="24"/>
          <w:szCs w:val="24"/>
        </w:rPr>
        <w:t xml:space="preserve">t, but </w:t>
      </w:r>
      <w:r w:rsidRPr="002C6758">
        <w:rPr>
          <w:rFonts w:ascii="Arial" w:hAnsi="Arial" w:cs="Arial"/>
          <w:bCs/>
          <w:color w:val="000000"/>
          <w:sz w:val="24"/>
          <w:szCs w:val="24"/>
        </w:rPr>
        <w:t xml:space="preserve">I </w:t>
      </w:r>
      <w:r w:rsidR="0022212B">
        <w:rPr>
          <w:rFonts w:ascii="Arial" w:hAnsi="Arial" w:cs="Arial"/>
          <w:bCs/>
          <w:color w:val="000000"/>
          <w:sz w:val="24"/>
          <w:szCs w:val="24"/>
        </w:rPr>
        <w:t xml:space="preserve">am satisfied that on the facts of this case </w:t>
      </w:r>
      <w:r w:rsidR="00662E16">
        <w:rPr>
          <w:rFonts w:ascii="Arial" w:hAnsi="Arial" w:cs="Arial"/>
          <w:bCs/>
          <w:color w:val="000000"/>
          <w:sz w:val="24"/>
          <w:szCs w:val="24"/>
        </w:rPr>
        <w:t>the application</w:t>
      </w:r>
      <w:r w:rsidR="000B4086">
        <w:rPr>
          <w:rFonts w:ascii="Arial" w:hAnsi="Arial" w:cs="Arial"/>
          <w:bCs/>
          <w:color w:val="000000"/>
          <w:sz w:val="24"/>
          <w:szCs w:val="24"/>
        </w:rPr>
        <w:t xml:space="preserve"> of</w:t>
      </w:r>
      <w:r w:rsidR="005E6967" w:rsidRPr="002C6758">
        <w:rPr>
          <w:rFonts w:ascii="Arial" w:hAnsi="Arial" w:cs="Arial"/>
          <w:bCs/>
          <w:color w:val="000000"/>
          <w:sz w:val="24"/>
          <w:szCs w:val="24"/>
        </w:rPr>
        <w:t xml:space="preserve"> </w:t>
      </w:r>
      <w:r w:rsidRPr="002C6758">
        <w:rPr>
          <w:rFonts w:ascii="Arial" w:hAnsi="Arial" w:cs="Arial"/>
          <w:bCs/>
          <w:color w:val="000000"/>
          <w:sz w:val="24"/>
          <w:szCs w:val="24"/>
        </w:rPr>
        <w:t xml:space="preserve">the principles of parliamentary privilege </w:t>
      </w:r>
      <w:r w:rsidR="000B4086">
        <w:rPr>
          <w:rFonts w:ascii="Arial" w:hAnsi="Arial" w:cs="Arial"/>
          <w:bCs/>
          <w:color w:val="000000"/>
          <w:sz w:val="24"/>
          <w:szCs w:val="24"/>
        </w:rPr>
        <w:t xml:space="preserve">does not </w:t>
      </w:r>
      <w:r w:rsidR="002C6758" w:rsidRPr="002C6758">
        <w:rPr>
          <w:rFonts w:ascii="Arial" w:hAnsi="Arial" w:cs="Arial"/>
          <w:bCs/>
          <w:color w:val="000000"/>
          <w:sz w:val="24"/>
          <w:szCs w:val="24"/>
        </w:rPr>
        <w:t xml:space="preserve">breach </w:t>
      </w:r>
      <w:r w:rsidR="00FD1F43">
        <w:rPr>
          <w:rFonts w:ascii="Arial" w:hAnsi="Arial" w:cs="Arial"/>
          <w:bCs/>
          <w:color w:val="000000"/>
          <w:sz w:val="24"/>
          <w:szCs w:val="24"/>
        </w:rPr>
        <w:t>t</w:t>
      </w:r>
      <w:r w:rsidR="000B4086">
        <w:rPr>
          <w:rFonts w:ascii="Arial" w:hAnsi="Arial" w:cs="Arial"/>
          <w:bCs/>
          <w:color w:val="000000"/>
          <w:sz w:val="24"/>
          <w:szCs w:val="24"/>
        </w:rPr>
        <w:t xml:space="preserve">he Claimant’s </w:t>
      </w:r>
      <w:r w:rsidRPr="002C6758">
        <w:rPr>
          <w:rFonts w:ascii="Arial" w:hAnsi="Arial" w:cs="Arial"/>
          <w:bCs/>
          <w:color w:val="000000"/>
          <w:sz w:val="24"/>
          <w:szCs w:val="24"/>
        </w:rPr>
        <w:t>Article 6</w:t>
      </w:r>
      <w:r w:rsidR="002A4F66" w:rsidRPr="002C6758">
        <w:rPr>
          <w:rFonts w:ascii="Arial" w:hAnsi="Arial" w:cs="Arial"/>
          <w:bCs/>
          <w:color w:val="000000"/>
          <w:sz w:val="24"/>
          <w:szCs w:val="24"/>
        </w:rPr>
        <w:t xml:space="preserve"> or Article 10</w:t>
      </w:r>
      <w:r w:rsidR="000B4086">
        <w:rPr>
          <w:rFonts w:ascii="Arial" w:hAnsi="Arial" w:cs="Arial"/>
          <w:bCs/>
          <w:color w:val="000000"/>
          <w:sz w:val="24"/>
          <w:szCs w:val="24"/>
        </w:rPr>
        <w:t xml:space="preserve"> convention rights</w:t>
      </w:r>
      <w:r w:rsidR="00FD1F43">
        <w:rPr>
          <w:rFonts w:ascii="Arial" w:hAnsi="Arial" w:cs="Arial"/>
          <w:bCs/>
          <w:color w:val="000000"/>
          <w:sz w:val="24"/>
          <w:szCs w:val="24"/>
        </w:rPr>
        <w:t>.</w:t>
      </w:r>
    </w:p>
    <w:p w14:paraId="31C531A9" w14:textId="77777777" w:rsidR="002C6758" w:rsidRDefault="002C6758" w:rsidP="002C6758">
      <w:pPr>
        <w:pStyle w:val="ListParagraph"/>
        <w:rPr>
          <w:rFonts w:ascii="Arial" w:hAnsi="Arial" w:cs="Arial"/>
          <w:bCs/>
          <w:color w:val="000000"/>
          <w:sz w:val="24"/>
          <w:szCs w:val="24"/>
        </w:rPr>
      </w:pPr>
    </w:p>
    <w:p w14:paraId="3E30048A" w14:textId="0A589535" w:rsidR="00172B57" w:rsidRPr="002C6758" w:rsidRDefault="002A4F66" w:rsidP="002C6758">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u w:val="single"/>
        </w:rPr>
      </w:pPr>
      <w:r w:rsidRPr="002C6758">
        <w:rPr>
          <w:rFonts w:ascii="Arial" w:hAnsi="Arial" w:cs="Arial"/>
          <w:bCs/>
          <w:color w:val="000000"/>
          <w:sz w:val="24"/>
          <w:szCs w:val="24"/>
        </w:rPr>
        <w:t xml:space="preserve"> </w:t>
      </w:r>
    </w:p>
    <w:p w14:paraId="2EF83B8B" w14:textId="4D6B3991" w:rsidR="00BB1B72" w:rsidRPr="000D57C3" w:rsidRDefault="009623D3" w:rsidP="00BB1B72">
      <w:pPr>
        <w:tabs>
          <w:tab w:val="left" w:pos="709"/>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u w:val="single"/>
        </w:rPr>
      </w:pPr>
      <w:r w:rsidRPr="000D57C3">
        <w:rPr>
          <w:rFonts w:ascii="Arial" w:hAnsi="Arial" w:cs="Arial"/>
          <w:bCs/>
          <w:color w:val="000000"/>
          <w:sz w:val="24"/>
          <w:szCs w:val="24"/>
          <w:u w:val="single"/>
        </w:rPr>
        <w:t xml:space="preserve">Does </w:t>
      </w:r>
      <w:r w:rsidR="00BB1B72" w:rsidRPr="000D57C3">
        <w:rPr>
          <w:rFonts w:ascii="Arial" w:hAnsi="Arial" w:cs="Arial"/>
          <w:bCs/>
          <w:color w:val="000000"/>
          <w:sz w:val="24"/>
          <w:szCs w:val="24"/>
          <w:u w:val="single"/>
        </w:rPr>
        <w:t xml:space="preserve">the Employment Rights Act 1996 override Article 9 of the Bill of Rights? </w:t>
      </w:r>
    </w:p>
    <w:p w14:paraId="041113F9" w14:textId="77777777" w:rsidR="00BB1B72" w:rsidRDefault="00BB1B72" w:rsidP="00BB1B72">
      <w:pPr>
        <w:pStyle w:val="ListParagraph"/>
        <w:rPr>
          <w:rFonts w:ascii="Arial" w:hAnsi="Arial" w:cs="Arial"/>
          <w:bCs/>
          <w:color w:val="000000"/>
          <w:sz w:val="24"/>
          <w:szCs w:val="24"/>
        </w:rPr>
      </w:pPr>
    </w:p>
    <w:p w14:paraId="121872D3" w14:textId="3F89930F" w:rsidR="0051344F" w:rsidRDefault="009623D3"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Mr Miller s</w:t>
      </w:r>
      <w:r w:rsidR="00BB1B72">
        <w:rPr>
          <w:rFonts w:ascii="Arial" w:hAnsi="Arial" w:cs="Arial"/>
          <w:bCs/>
          <w:color w:val="000000"/>
          <w:sz w:val="24"/>
          <w:szCs w:val="24"/>
        </w:rPr>
        <w:t>ubmits</w:t>
      </w:r>
      <w:r>
        <w:rPr>
          <w:rFonts w:ascii="Arial" w:hAnsi="Arial" w:cs="Arial"/>
          <w:bCs/>
          <w:color w:val="000000"/>
          <w:sz w:val="24"/>
          <w:szCs w:val="24"/>
        </w:rPr>
        <w:t xml:space="preserve"> that there is a clash between two statutes of equal status </w:t>
      </w:r>
      <w:r w:rsidR="00BB1B72">
        <w:rPr>
          <w:rFonts w:ascii="Arial" w:hAnsi="Arial" w:cs="Arial"/>
          <w:bCs/>
          <w:color w:val="000000"/>
          <w:sz w:val="24"/>
          <w:szCs w:val="24"/>
        </w:rPr>
        <w:t xml:space="preserve">- </w:t>
      </w:r>
      <w:r>
        <w:rPr>
          <w:rFonts w:ascii="Arial" w:hAnsi="Arial" w:cs="Arial"/>
          <w:bCs/>
          <w:color w:val="000000"/>
          <w:sz w:val="24"/>
          <w:szCs w:val="24"/>
        </w:rPr>
        <w:t xml:space="preserve">the Bill of Rights </w:t>
      </w:r>
      <w:r w:rsidR="00BB1B72">
        <w:rPr>
          <w:rFonts w:ascii="Arial" w:hAnsi="Arial" w:cs="Arial"/>
          <w:bCs/>
          <w:color w:val="000000"/>
          <w:sz w:val="24"/>
          <w:szCs w:val="24"/>
        </w:rPr>
        <w:t>on the one hand</w:t>
      </w:r>
      <w:r w:rsidR="008340C8">
        <w:rPr>
          <w:rFonts w:ascii="Arial" w:hAnsi="Arial" w:cs="Arial"/>
          <w:bCs/>
          <w:color w:val="000000"/>
          <w:sz w:val="24"/>
          <w:szCs w:val="24"/>
        </w:rPr>
        <w:t>,</w:t>
      </w:r>
      <w:r w:rsidR="00BB1B72">
        <w:rPr>
          <w:rFonts w:ascii="Arial" w:hAnsi="Arial" w:cs="Arial"/>
          <w:bCs/>
          <w:color w:val="000000"/>
          <w:sz w:val="24"/>
          <w:szCs w:val="24"/>
        </w:rPr>
        <w:t xml:space="preserve"> </w:t>
      </w:r>
      <w:r>
        <w:rPr>
          <w:rFonts w:ascii="Arial" w:hAnsi="Arial" w:cs="Arial"/>
          <w:bCs/>
          <w:color w:val="000000"/>
          <w:sz w:val="24"/>
          <w:szCs w:val="24"/>
        </w:rPr>
        <w:t xml:space="preserve">and part IVA of the Employment Rights Act 1996 </w:t>
      </w:r>
      <w:r w:rsidR="004F6BAF">
        <w:rPr>
          <w:rFonts w:ascii="Arial" w:hAnsi="Arial" w:cs="Arial"/>
          <w:bCs/>
          <w:color w:val="000000"/>
          <w:sz w:val="24"/>
          <w:szCs w:val="24"/>
        </w:rPr>
        <w:t>on the other</w:t>
      </w:r>
      <w:r>
        <w:rPr>
          <w:rFonts w:ascii="Arial" w:hAnsi="Arial" w:cs="Arial"/>
          <w:bCs/>
          <w:color w:val="000000"/>
          <w:sz w:val="24"/>
          <w:szCs w:val="24"/>
        </w:rPr>
        <w:t>. In such circumstances the</w:t>
      </w:r>
      <w:r w:rsidR="008340C8">
        <w:rPr>
          <w:rFonts w:ascii="Arial" w:hAnsi="Arial" w:cs="Arial"/>
          <w:bCs/>
          <w:color w:val="000000"/>
          <w:sz w:val="24"/>
          <w:szCs w:val="24"/>
        </w:rPr>
        <w:t xml:space="preserve"> Tribunal </w:t>
      </w:r>
      <w:r>
        <w:rPr>
          <w:rFonts w:ascii="Arial" w:hAnsi="Arial" w:cs="Arial"/>
          <w:bCs/>
          <w:color w:val="000000"/>
          <w:sz w:val="24"/>
          <w:szCs w:val="24"/>
        </w:rPr>
        <w:t>should give precedence to the Employment Rights Act as the new</w:t>
      </w:r>
      <w:r w:rsidR="004F6BAF">
        <w:rPr>
          <w:rFonts w:ascii="Arial" w:hAnsi="Arial" w:cs="Arial"/>
          <w:bCs/>
          <w:color w:val="000000"/>
          <w:sz w:val="24"/>
          <w:szCs w:val="24"/>
        </w:rPr>
        <w:t>er</w:t>
      </w:r>
      <w:r>
        <w:rPr>
          <w:rFonts w:ascii="Arial" w:hAnsi="Arial" w:cs="Arial"/>
          <w:bCs/>
          <w:color w:val="000000"/>
          <w:sz w:val="24"/>
          <w:szCs w:val="24"/>
        </w:rPr>
        <w:t xml:space="preserve"> statute</w:t>
      </w:r>
      <w:r w:rsidR="00D937EC">
        <w:rPr>
          <w:rFonts w:ascii="Arial" w:hAnsi="Arial" w:cs="Arial"/>
          <w:bCs/>
          <w:color w:val="000000"/>
          <w:sz w:val="24"/>
          <w:szCs w:val="24"/>
        </w:rPr>
        <w:t>.</w:t>
      </w:r>
      <w:r w:rsidR="004F6BAF">
        <w:rPr>
          <w:rFonts w:ascii="Arial" w:hAnsi="Arial" w:cs="Arial"/>
          <w:bCs/>
          <w:color w:val="000000"/>
          <w:sz w:val="24"/>
          <w:szCs w:val="24"/>
        </w:rPr>
        <w:t xml:space="preserve"> (</w:t>
      </w:r>
      <w:r w:rsidR="00D937EC">
        <w:rPr>
          <w:rFonts w:ascii="Arial" w:hAnsi="Arial" w:cs="Arial"/>
          <w:bCs/>
          <w:color w:val="000000"/>
          <w:sz w:val="24"/>
          <w:szCs w:val="24"/>
        </w:rPr>
        <w:t xml:space="preserve">As there are no express provisions which override parliamentary privilege in the Act, </w:t>
      </w:r>
      <w:r w:rsidR="000A1331">
        <w:rPr>
          <w:rFonts w:ascii="Arial" w:hAnsi="Arial" w:cs="Arial"/>
          <w:bCs/>
          <w:color w:val="000000"/>
          <w:sz w:val="24"/>
          <w:szCs w:val="24"/>
        </w:rPr>
        <w:t xml:space="preserve">I assume that </w:t>
      </w:r>
      <w:r w:rsidR="004F6BAF">
        <w:rPr>
          <w:rFonts w:ascii="Arial" w:hAnsi="Arial" w:cs="Arial"/>
          <w:bCs/>
          <w:color w:val="000000"/>
          <w:sz w:val="24"/>
          <w:szCs w:val="24"/>
        </w:rPr>
        <w:t xml:space="preserve">he contends </w:t>
      </w:r>
      <w:r w:rsidR="009C76BD">
        <w:rPr>
          <w:rFonts w:ascii="Arial" w:hAnsi="Arial" w:cs="Arial"/>
          <w:bCs/>
          <w:color w:val="000000"/>
          <w:sz w:val="24"/>
          <w:szCs w:val="24"/>
        </w:rPr>
        <w:t>Article 9 has been repealed by implication in whistleblowing cases)</w:t>
      </w:r>
      <w:r w:rsidR="0002453C">
        <w:rPr>
          <w:rFonts w:ascii="Arial" w:hAnsi="Arial" w:cs="Arial"/>
          <w:bCs/>
          <w:color w:val="000000"/>
          <w:sz w:val="24"/>
          <w:szCs w:val="24"/>
        </w:rPr>
        <w:t xml:space="preserve">. </w:t>
      </w:r>
    </w:p>
    <w:p w14:paraId="60569144" w14:textId="77777777" w:rsidR="0051344F" w:rsidRDefault="0051344F" w:rsidP="0051344F">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23585448" w14:textId="102900EA" w:rsidR="005D46A2" w:rsidRDefault="0051344F" w:rsidP="00172B5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In her </w:t>
      </w:r>
      <w:r w:rsidR="005D46A2">
        <w:rPr>
          <w:rFonts w:ascii="Arial" w:hAnsi="Arial" w:cs="Arial"/>
          <w:bCs/>
          <w:color w:val="000000"/>
          <w:sz w:val="24"/>
          <w:szCs w:val="24"/>
        </w:rPr>
        <w:t xml:space="preserve">opinion </w:t>
      </w:r>
      <w:r w:rsidR="00172B57">
        <w:rPr>
          <w:rFonts w:ascii="Arial" w:hAnsi="Arial" w:cs="Arial"/>
          <w:bCs/>
          <w:color w:val="000000"/>
          <w:sz w:val="24"/>
          <w:szCs w:val="24"/>
        </w:rPr>
        <w:t>speaker’s counsel</w:t>
      </w:r>
      <w:r w:rsidR="005D46A2">
        <w:rPr>
          <w:rFonts w:ascii="Arial" w:hAnsi="Arial" w:cs="Arial"/>
          <w:bCs/>
          <w:color w:val="000000"/>
          <w:sz w:val="24"/>
          <w:szCs w:val="24"/>
        </w:rPr>
        <w:t xml:space="preserve"> states </w:t>
      </w:r>
      <w:r w:rsidR="00172B57">
        <w:rPr>
          <w:rFonts w:ascii="Arial" w:hAnsi="Arial" w:cs="Arial"/>
          <w:bCs/>
          <w:color w:val="000000"/>
          <w:sz w:val="24"/>
          <w:szCs w:val="24"/>
        </w:rPr>
        <w:t xml:space="preserve">that article 9 </w:t>
      </w:r>
      <w:r w:rsidR="005D46A2">
        <w:rPr>
          <w:rFonts w:ascii="Arial" w:hAnsi="Arial" w:cs="Arial"/>
          <w:bCs/>
          <w:color w:val="000000"/>
          <w:sz w:val="24"/>
          <w:szCs w:val="24"/>
        </w:rPr>
        <w:t xml:space="preserve">of the Bill of Rights </w:t>
      </w:r>
      <w:r w:rsidR="00172B57">
        <w:rPr>
          <w:rFonts w:ascii="Arial" w:hAnsi="Arial" w:cs="Arial"/>
          <w:bCs/>
          <w:color w:val="000000"/>
          <w:sz w:val="24"/>
          <w:szCs w:val="24"/>
        </w:rPr>
        <w:t xml:space="preserve">is a constitutional statute which cannot be repealed or disapplied save by express provision or clear necessary implication. The concept of a constitutional statute was introduced by  Laws LJ in </w:t>
      </w:r>
      <w:r w:rsidR="00172B57" w:rsidRPr="005D46A2">
        <w:rPr>
          <w:rFonts w:ascii="Arial" w:hAnsi="Arial" w:cs="Arial"/>
          <w:bCs/>
          <w:color w:val="000000"/>
          <w:sz w:val="24"/>
          <w:szCs w:val="24"/>
          <w:u w:val="single"/>
        </w:rPr>
        <w:t>Thoburn v Sunderland City Council 2003</w:t>
      </w:r>
      <w:r w:rsidR="00172B57">
        <w:rPr>
          <w:rFonts w:ascii="Arial" w:hAnsi="Arial" w:cs="Arial"/>
          <w:bCs/>
          <w:color w:val="000000"/>
          <w:sz w:val="24"/>
          <w:szCs w:val="24"/>
        </w:rPr>
        <w:t xml:space="preserve"> QB 151. In that Judgment Laws LJ set out examples of constitutional statutes and these specifically included the Bill of Rights (para 62). </w:t>
      </w:r>
    </w:p>
    <w:p w14:paraId="0EA621EE" w14:textId="77777777" w:rsidR="005D46A2" w:rsidRDefault="005D46A2" w:rsidP="005D46A2">
      <w:pPr>
        <w:pStyle w:val="ListParagraph"/>
        <w:rPr>
          <w:rFonts w:ascii="Arial" w:hAnsi="Arial" w:cs="Arial"/>
          <w:bCs/>
          <w:color w:val="000000"/>
          <w:sz w:val="24"/>
          <w:szCs w:val="24"/>
        </w:rPr>
      </w:pPr>
    </w:p>
    <w:p w14:paraId="4655348D" w14:textId="1A5082F8" w:rsidR="00D276AD" w:rsidRDefault="005D46A2" w:rsidP="00C43823">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AE2B92">
        <w:rPr>
          <w:rFonts w:ascii="Arial" w:hAnsi="Arial" w:cs="Arial"/>
          <w:bCs/>
          <w:color w:val="000000"/>
          <w:sz w:val="24"/>
          <w:szCs w:val="24"/>
        </w:rPr>
        <w:t>To counter this Mr Miller says, (contrary to the opinion of Speaker’s Counsel) that the Bill of Rights is not a constitutional statute, and that the exampl</w:t>
      </w:r>
      <w:r w:rsidR="00AE632D" w:rsidRPr="00AE2B92">
        <w:rPr>
          <w:rFonts w:ascii="Arial" w:hAnsi="Arial" w:cs="Arial"/>
          <w:bCs/>
          <w:color w:val="000000"/>
          <w:sz w:val="24"/>
          <w:szCs w:val="24"/>
        </w:rPr>
        <w:t xml:space="preserve">es of constitutional statues given by </w:t>
      </w:r>
      <w:r w:rsidRPr="00AE2B92">
        <w:rPr>
          <w:rFonts w:ascii="Arial" w:hAnsi="Arial" w:cs="Arial"/>
          <w:bCs/>
          <w:color w:val="000000"/>
          <w:sz w:val="24"/>
          <w:szCs w:val="24"/>
        </w:rPr>
        <w:t xml:space="preserve">Laws LJ in </w:t>
      </w:r>
      <w:r w:rsidR="00DE25AA">
        <w:rPr>
          <w:rFonts w:ascii="Arial" w:hAnsi="Arial" w:cs="Arial"/>
          <w:bCs/>
          <w:color w:val="000000"/>
          <w:sz w:val="24"/>
          <w:szCs w:val="24"/>
        </w:rPr>
        <w:t xml:space="preserve">Thoburn </w:t>
      </w:r>
      <w:r w:rsidR="00AE632D" w:rsidRPr="00AE2B92">
        <w:rPr>
          <w:rFonts w:ascii="Arial" w:hAnsi="Arial" w:cs="Arial"/>
          <w:bCs/>
          <w:color w:val="000000"/>
          <w:sz w:val="24"/>
          <w:szCs w:val="24"/>
        </w:rPr>
        <w:t xml:space="preserve">are </w:t>
      </w:r>
      <w:r w:rsidRPr="00AE2B92">
        <w:rPr>
          <w:rFonts w:ascii="Arial" w:hAnsi="Arial" w:cs="Arial"/>
          <w:bCs/>
          <w:color w:val="000000"/>
          <w:sz w:val="24"/>
          <w:szCs w:val="24"/>
        </w:rPr>
        <w:t xml:space="preserve">obiter. </w:t>
      </w:r>
      <w:r w:rsidR="00AE2B92" w:rsidRPr="00AE2B92">
        <w:rPr>
          <w:rFonts w:ascii="Arial" w:hAnsi="Arial" w:cs="Arial"/>
          <w:bCs/>
          <w:color w:val="000000"/>
          <w:sz w:val="24"/>
          <w:szCs w:val="24"/>
        </w:rPr>
        <w:t>While they may be obiter</w:t>
      </w:r>
      <w:r w:rsidR="00C041D7">
        <w:rPr>
          <w:rFonts w:ascii="Arial" w:hAnsi="Arial" w:cs="Arial"/>
          <w:bCs/>
          <w:color w:val="000000"/>
          <w:sz w:val="24"/>
          <w:szCs w:val="24"/>
        </w:rPr>
        <w:t>,</w:t>
      </w:r>
      <w:r w:rsidR="00AE2B92" w:rsidRPr="00AE2B92">
        <w:rPr>
          <w:rFonts w:ascii="Arial" w:hAnsi="Arial" w:cs="Arial"/>
          <w:bCs/>
          <w:color w:val="000000"/>
          <w:sz w:val="24"/>
          <w:szCs w:val="24"/>
        </w:rPr>
        <w:t xml:space="preserve"> </w:t>
      </w:r>
      <w:r w:rsidR="00172B57" w:rsidRPr="00AE2B92">
        <w:rPr>
          <w:rFonts w:ascii="Arial" w:hAnsi="Arial" w:cs="Arial"/>
          <w:bCs/>
          <w:color w:val="000000"/>
          <w:sz w:val="24"/>
          <w:szCs w:val="24"/>
        </w:rPr>
        <w:t xml:space="preserve">Mr Millar has not pointed </w:t>
      </w:r>
      <w:r w:rsidR="00C041D7">
        <w:rPr>
          <w:rFonts w:ascii="Arial" w:hAnsi="Arial" w:cs="Arial"/>
          <w:bCs/>
          <w:color w:val="000000"/>
          <w:sz w:val="24"/>
          <w:szCs w:val="24"/>
        </w:rPr>
        <w:t>me to</w:t>
      </w:r>
      <w:r w:rsidR="00172B57" w:rsidRPr="00AE2B92">
        <w:rPr>
          <w:rFonts w:ascii="Arial" w:hAnsi="Arial" w:cs="Arial"/>
          <w:bCs/>
          <w:color w:val="000000"/>
          <w:sz w:val="24"/>
          <w:szCs w:val="24"/>
        </w:rPr>
        <w:t xml:space="preserve"> any subsequent authority </w:t>
      </w:r>
      <w:r w:rsidR="00D276AD">
        <w:rPr>
          <w:rFonts w:ascii="Arial" w:hAnsi="Arial" w:cs="Arial"/>
          <w:bCs/>
          <w:color w:val="000000"/>
          <w:sz w:val="24"/>
          <w:szCs w:val="24"/>
        </w:rPr>
        <w:t xml:space="preserve">or commentary </w:t>
      </w:r>
      <w:r w:rsidR="00172B57" w:rsidRPr="00AE2B92">
        <w:rPr>
          <w:rFonts w:ascii="Arial" w:hAnsi="Arial" w:cs="Arial"/>
          <w:bCs/>
          <w:color w:val="000000"/>
          <w:sz w:val="24"/>
          <w:szCs w:val="24"/>
        </w:rPr>
        <w:t xml:space="preserve">in which that proposition </w:t>
      </w:r>
      <w:r w:rsidR="00D276AD">
        <w:rPr>
          <w:rFonts w:ascii="Arial" w:hAnsi="Arial" w:cs="Arial"/>
          <w:bCs/>
          <w:color w:val="000000"/>
          <w:sz w:val="24"/>
          <w:szCs w:val="24"/>
        </w:rPr>
        <w:t>h</w:t>
      </w:r>
      <w:r w:rsidR="00172B57" w:rsidRPr="00AE2B92">
        <w:rPr>
          <w:rFonts w:ascii="Arial" w:hAnsi="Arial" w:cs="Arial"/>
          <w:bCs/>
          <w:color w:val="000000"/>
          <w:sz w:val="24"/>
          <w:szCs w:val="24"/>
        </w:rPr>
        <w:t xml:space="preserve">as </w:t>
      </w:r>
      <w:r w:rsidR="00D276AD">
        <w:rPr>
          <w:rFonts w:ascii="Arial" w:hAnsi="Arial" w:cs="Arial"/>
          <w:bCs/>
          <w:color w:val="000000"/>
          <w:sz w:val="24"/>
          <w:szCs w:val="24"/>
        </w:rPr>
        <w:t xml:space="preserve">been </w:t>
      </w:r>
      <w:r w:rsidR="00172B57" w:rsidRPr="00AE2B92">
        <w:rPr>
          <w:rFonts w:ascii="Arial" w:hAnsi="Arial" w:cs="Arial"/>
          <w:bCs/>
          <w:color w:val="000000"/>
          <w:sz w:val="24"/>
          <w:szCs w:val="24"/>
        </w:rPr>
        <w:t>challenged</w:t>
      </w:r>
      <w:r w:rsidR="00C041D7">
        <w:rPr>
          <w:rFonts w:ascii="Arial" w:hAnsi="Arial" w:cs="Arial"/>
          <w:bCs/>
          <w:color w:val="000000"/>
          <w:sz w:val="24"/>
          <w:szCs w:val="24"/>
        </w:rPr>
        <w:t>,</w:t>
      </w:r>
      <w:r w:rsidR="00D276AD">
        <w:rPr>
          <w:rFonts w:ascii="Arial" w:hAnsi="Arial" w:cs="Arial"/>
          <w:bCs/>
          <w:color w:val="000000"/>
          <w:sz w:val="24"/>
          <w:szCs w:val="24"/>
        </w:rPr>
        <w:t xml:space="preserve"> and it is not for me to do so now</w:t>
      </w:r>
      <w:r w:rsidR="00172B57" w:rsidRPr="00AE2B92">
        <w:rPr>
          <w:rFonts w:ascii="Arial" w:hAnsi="Arial" w:cs="Arial"/>
          <w:bCs/>
          <w:color w:val="000000"/>
          <w:sz w:val="24"/>
          <w:szCs w:val="24"/>
        </w:rPr>
        <w:t xml:space="preserve">. </w:t>
      </w:r>
    </w:p>
    <w:p w14:paraId="4DCDD997" w14:textId="77777777" w:rsidR="00D276AD" w:rsidRDefault="00D276AD" w:rsidP="00D276AD">
      <w:pPr>
        <w:pStyle w:val="ListParagraph"/>
        <w:rPr>
          <w:rFonts w:ascii="Arial" w:hAnsi="Arial" w:cs="Arial"/>
          <w:bCs/>
          <w:color w:val="000000"/>
          <w:sz w:val="24"/>
          <w:szCs w:val="24"/>
        </w:rPr>
      </w:pPr>
    </w:p>
    <w:p w14:paraId="532AE98A" w14:textId="68B5EE60" w:rsidR="00172B57" w:rsidRDefault="00172B57" w:rsidP="00C43823">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AE2B92">
        <w:rPr>
          <w:rFonts w:ascii="Arial" w:hAnsi="Arial" w:cs="Arial"/>
          <w:bCs/>
          <w:color w:val="000000"/>
          <w:sz w:val="24"/>
          <w:szCs w:val="24"/>
        </w:rPr>
        <w:t xml:space="preserve">I also agree with Speaker’s counsel that that there is no </w:t>
      </w:r>
      <w:r w:rsidR="009E12F8">
        <w:rPr>
          <w:rFonts w:ascii="Arial" w:hAnsi="Arial" w:cs="Arial"/>
          <w:bCs/>
          <w:color w:val="000000"/>
          <w:sz w:val="24"/>
          <w:szCs w:val="24"/>
        </w:rPr>
        <w:t>“</w:t>
      </w:r>
      <w:r w:rsidRPr="00AE2B92">
        <w:rPr>
          <w:rFonts w:ascii="Arial" w:hAnsi="Arial" w:cs="Arial"/>
          <w:bCs/>
          <w:color w:val="000000"/>
          <w:sz w:val="24"/>
          <w:szCs w:val="24"/>
        </w:rPr>
        <w:t>necessary implication</w:t>
      </w:r>
      <w:r w:rsidR="009E12F8">
        <w:rPr>
          <w:rFonts w:ascii="Arial" w:hAnsi="Arial" w:cs="Arial"/>
          <w:bCs/>
          <w:color w:val="000000"/>
          <w:sz w:val="24"/>
          <w:szCs w:val="24"/>
        </w:rPr>
        <w:t>”</w:t>
      </w:r>
      <w:r w:rsidRPr="00AE2B92">
        <w:rPr>
          <w:rFonts w:ascii="Arial" w:hAnsi="Arial" w:cs="Arial"/>
          <w:bCs/>
          <w:color w:val="000000"/>
          <w:sz w:val="24"/>
          <w:szCs w:val="24"/>
        </w:rPr>
        <w:t xml:space="preserve"> in the whistleblowing provisions of the Employment Rights Act 1996 </w:t>
      </w:r>
      <w:r w:rsidR="00326C12" w:rsidRPr="00FD7D66">
        <w:rPr>
          <w:rFonts w:ascii="Arial" w:hAnsi="Arial" w:cs="Arial"/>
          <w:bCs/>
          <w:color w:val="000000"/>
          <w:sz w:val="24"/>
          <w:szCs w:val="24"/>
        </w:rPr>
        <w:t>that</w:t>
      </w:r>
      <w:r w:rsidR="00F9555F">
        <w:rPr>
          <w:rFonts w:ascii="Arial" w:hAnsi="Arial" w:cs="Arial"/>
          <w:bCs/>
          <w:color w:val="000000"/>
          <w:sz w:val="24"/>
          <w:szCs w:val="24"/>
        </w:rPr>
        <w:t>,</w:t>
      </w:r>
      <w:r w:rsidR="00326C12" w:rsidRPr="00FD7D66">
        <w:rPr>
          <w:rFonts w:ascii="Arial" w:hAnsi="Arial" w:cs="Arial"/>
          <w:bCs/>
          <w:color w:val="000000"/>
          <w:sz w:val="24"/>
          <w:szCs w:val="24"/>
        </w:rPr>
        <w:t xml:space="preserve"> as a matter of public policy</w:t>
      </w:r>
      <w:r w:rsidR="00F9555F">
        <w:rPr>
          <w:rFonts w:ascii="Arial" w:hAnsi="Arial" w:cs="Arial"/>
          <w:bCs/>
          <w:color w:val="000000"/>
          <w:sz w:val="24"/>
          <w:szCs w:val="24"/>
        </w:rPr>
        <w:t>,</w:t>
      </w:r>
      <w:r w:rsidR="00326C12" w:rsidRPr="00FD7D66">
        <w:rPr>
          <w:rFonts w:ascii="Arial" w:hAnsi="Arial" w:cs="Arial"/>
          <w:bCs/>
          <w:color w:val="000000"/>
          <w:sz w:val="24"/>
          <w:szCs w:val="24"/>
        </w:rPr>
        <w:t xml:space="preserve"> </w:t>
      </w:r>
      <w:r w:rsidR="00F9555F">
        <w:rPr>
          <w:rFonts w:ascii="Arial" w:hAnsi="Arial" w:cs="Arial"/>
          <w:bCs/>
          <w:color w:val="000000"/>
          <w:sz w:val="24"/>
          <w:szCs w:val="24"/>
        </w:rPr>
        <w:t xml:space="preserve">the </w:t>
      </w:r>
      <w:r w:rsidR="00326C12" w:rsidRPr="00FD7D66">
        <w:rPr>
          <w:rFonts w:ascii="Arial" w:hAnsi="Arial" w:cs="Arial"/>
          <w:bCs/>
          <w:color w:val="000000"/>
          <w:sz w:val="24"/>
          <w:szCs w:val="24"/>
        </w:rPr>
        <w:t>goal of providing protection from detriment for whistleblowers requires Parliamentary privilege to be dis-applied</w:t>
      </w:r>
      <w:r w:rsidR="00F9555F">
        <w:rPr>
          <w:rFonts w:ascii="Arial" w:hAnsi="Arial" w:cs="Arial"/>
          <w:bCs/>
          <w:color w:val="000000"/>
          <w:sz w:val="24"/>
          <w:szCs w:val="24"/>
        </w:rPr>
        <w:t xml:space="preserve">. I conclude </w:t>
      </w:r>
      <w:r w:rsidR="002117FD">
        <w:rPr>
          <w:rFonts w:ascii="Arial" w:hAnsi="Arial" w:cs="Arial"/>
          <w:bCs/>
          <w:color w:val="000000"/>
          <w:sz w:val="24"/>
          <w:szCs w:val="24"/>
        </w:rPr>
        <w:t xml:space="preserve">that </w:t>
      </w:r>
      <w:r w:rsidRPr="00AE2B92">
        <w:rPr>
          <w:rFonts w:ascii="Arial" w:hAnsi="Arial" w:cs="Arial"/>
          <w:bCs/>
          <w:color w:val="000000"/>
          <w:sz w:val="24"/>
          <w:szCs w:val="24"/>
        </w:rPr>
        <w:t>it cannot sensibly be argued that those provisions must trump the doctrine of parliamentary privilege.</w:t>
      </w:r>
      <w:r w:rsidR="006846FE" w:rsidRPr="006846FE">
        <w:rPr>
          <w:rFonts w:ascii="Arial" w:hAnsi="Arial" w:cs="Arial"/>
          <w:bCs/>
          <w:color w:val="000000"/>
          <w:sz w:val="24"/>
          <w:szCs w:val="24"/>
        </w:rPr>
        <w:t xml:space="preserve"> </w:t>
      </w:r>
    </w:p>
    <w:p w14:paraId="09DA93AB" w14:textId="77777777" w:rsidR="00E04ABF" w:rsidRDefault="00E04ABF" w:rsidP="00E04ABF">
      <w:pPr>
        <w:pStyle w:val="ListParagraph"/>
        <w:rPr>
          <w:rFonts w:ascii="Arial" w:hAnsi="Arial" w:cs="Arial"/>
          <w:bCs/>
          <w:color w:val="000000"/>
          <w:sz w:val="24"/>
          <w:szCs w:val="24"/>
        </w:rPr>
      </w:pPr>
    </w:p>
    <w:p w14:paraId="13A3B16E" w14:textId="4B9E682D" w:rsidR="00E04ABF" w:rsidRDefault="00E04ABF" w:rsidP="00C43823">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 turn therefore to the paragraphs themselves on the basis that </w:t>
      </w:r>
      <w:r w:rsidR="00EB792D">
        <w:rPr>
          <w:rFonts w:ascii="Arial" w:hAnsi="Arial" w:cs="Arial"/>
          <w:bCs/>
          <w:color w:val="000000"/>
          <w:sz w:val="24"/>
          <w:szCs w:val="24"/>
        </w:rPr>
        <w:t xml:space="preserve">privilege has not been disapplied by the </w:t>
      </w:r>
      <w:r w:rsidR="00880ED5">
        <w:rPr>
          <w:rFonts w:ascii="Arial" w:hAnsi="Arial" w:cs="Arial"/>
          <w:bCs/>
          <w:color w:val="000000"/>
          <w:sz w:val="24"/>
          <w:szCs w:val="24"/>
        </w:rPr>
        <w:t xml:space="preserve">Convention or by the Employment Rights Act 1996. </w:t>
      </w:r>
    </w:p>
    <w:p w14:paraId="0E9B760E" w14:textId="77777777" w:rsidR="002117FD" w:rsidRDefault="002117FD" w:rsidP="002117FD">
      <w:pPr>
        <w:pStyle w:val="ListParagraph"/>
        <w:rPr>
          <w:rFonts w:ascii="Arial" w:hAnsi="Arial" w:cs="Arial"/>
          <w:bCs/>
          <w:color w:val="000000"/>
          <w:sz w:val="24"/>
          <w:szCs w:val="24"/>
        </w:rPr>
      </w:pPr>
    </w:p>
    <w:p w14:paraId="2E730BE1" w14:textId="0E7965BB" w:rsidR="002117FD" w:rsidRPr="002117FD" w:rsidRDefault="002117FD" w:rsidP="002117FD">
      <w:pPr>
        <w:tabs>
          <w:tab w:val="left" w:pos="709"/>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u w:val="single"/>
        </w:rPr>
      </w:pPr>
      <w:r w:rsidRPr="002117FD">
        <w:rPr>
          <w:rFonts w:ascii="Arial" w:hAnsi="Arial" w:cs="Arial"/>
          <w:bCs/>
          <w:color w:val="000000"/>
          <w:sz w:val="24"/>
          <w:szCs w:val="24"/>
          <w:u w:val="single"/>
        </w:rPr>
        <w:t xml:space="preserve">Does parliamentary privilege prevent the Claimant from adducing the evidence in the disputed </w:t>
      </w:r>
      <w:r w:rsidR="008228F8" w:rsidRPr="002117FD">
        <w:rPr>
          <w:rFonts w:ascii="Arial" w:hAnsi="Arial" w:cs="Arial"/>
          <w:bCs/>
          <w:color w:val="000000"/>
          <w:sz w:val="24"/>
          <w:szCs w:val="24"/>
          <w:u w:val="single"/>
        </w:rPr>
        <w:t>paragraphs?</w:t>
      </w:r>
      <w:r w:rsidRPr="002117FD">
        <w:rPr>
          <w:rFonts w:ascii="Arial" w:hAnsi="Arial" w:cs="Arial"/>
          <w:bCs/>
          <w:color w:val="000000"/>
          <w:sz w:val="24"/>
          <w:szCs w:val="24"/>
          <w:u w:val="single"/>
        </w:rPr>
        <w:t xml:space="preserve"> </w:t>
      </w:r>
    </w:p>
    <w:p w14:paraId="46DE3F36" w14:textId="77777777" w:rsidR="00172B57" w:rsidRDefault="00172B57" w:rsidP="00172B57">
      <w:pPr>
        <w:tabs>
          <w:tab w:val="left" w:pos="360"/>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p>
    <w:p w14:paraId="6BA211EE" w14:textId="43769E9F" w:rsidR="00A971DA" w:rsidRPr="00A971DA" w:rsidRDefault="00A971DA" w:rsidP="00A971DA">
      <w:pPr>
        <w:numPr>
          <w:ilvl w:val="0"/>
          <w:numId w:val="18"/>
        </w:numPr>
        <w:ind w:left="709" w:hanging="709"/>
        <w:jc w:val="both"/>
        <w:rPr>
          <w:rFonts w:ascii="Arial" w:hAnsi="Arial" w:cs="Arial"/>
          <w:bCs/>
          <w:color w:val="000000"/>
          <w:sz w:val="24"/>
          <w:szCs w:val="24"/>
        </w:rPr>
      </w:pPr>
      <w:r>
        <w:rPr>
          <w:rFonts w:ascii="Arial" w:hAnsi="Arial" w:cs="Arial"/>
          <w:bCs/>
          <w:color w:val="000000"/>
          <w:sz w:val="24"/>
          <w:szCs w:val="24"/>
        </w:rPr>
        <w:t xml:space="preserve">As to the meaning of questioning,  I accept the submission of Mr Cooper, endorsed by Speaker’s Counsel, that </w:t>
      </w:r>
      <w:r w:rsidRPr="00A971DA">
        <w:rPr>
          <w:rFonts w:ascii="Arial" w:hAnsi="Arial" w:cs="Arial"/>
          <w:bCs/>
          <w:color w:val="000000"/>
          <w:sz w:val="24"/>
          <w:szCs w:val="24"/>
        </w:rPr>
        <w:t xml:space="preserve">questioning </w:t>
      </w:r>
      <w:r>
        <w:rPr>
          <w:rFonts w:ascii="Arial" w:hAnsi="Arial" w:cs="Arial"/>
          <w:bCs/>
          <w:color w:val="000000"/>
          <w:sz w:val="24"/>
          <w:szCs w:val="24"/>
        </w:rPr>
        <w:t>i</w:t>
      </w:r>
      <w:r w:rsidRPr="00A971DA">
        <w:rPr>
          <w:rFonts w:ascii="Arial" w:hAnsi="Arial" w:cs="Arial"/>
          <w:bCs/>
          <w:color w:val="000000"/>
          <w:sz w:val="24"/>
          <w:szCs w:val="24"/>
        </w:rPr>
        <w:t xml:space="preserve">s a broad concept which encompassed any suggestion or inference that called into question the truth, </w:t>
      </w:r>
      <w:r w:rsidR="0002453C" w:rsidRPr="00A971DA">
        <w:rPr>
          <w:rFonts w:ascii="Arial" w:hAnsi="Arial" w:cs="Arial"/>
          <w:bCs/>
          <w:color w:val="000000"/>
          <w:sz w:val="24"/>
          <w:szCs w:val="24"/>
        </w:rPr>
        <w:t>motive,</w:t>
      </w:r>
      <w:r w:rsidRPr="00A971DA">
        <w:rPr>
          <w:rFonts w:ascii="Arial" w:hAnsi="Arial" w:cs="Arial"/>
          <w:bCs/>
          <w:color w:val="000000"/>
          <w:sz w:val="24"/>
          <w:szCs w:val="24"/>
        </w:rPr>
        <w:t xml:space="preserve"> or propriety of anything that </w:t>
      </w:r>
      <w:r w:rsidR="00537515">
        <w:rPr>
          <w:rFonts w:ascii="Arial" w:hAnsi="Arial" w:cs="Arial"/>
          <w:bCs/>
          <w:color w:val="000000"/>
          <w:sz w:val="24"/>
          <w:szCs w:val="24"/>
        </w:rPr>
        <w:t xml:space="preserve">is said in </w:t>
      </w:r>
      <w:r w:rsidRPr="00A971DA">
        <w:rPr>
          <w:rFonts w:ascii="Arial" w:hAnsi="Arial" w:cs="Arial"/>
          <w:bCs/>
          <w:color w:val="000000"/>
          <w:sz w:val="24"/>
          <w:szCs w:val="24"/>
        </w:rPr>
        <w:t>Parliament</w:t>
      </w:r>
      <w:r w:rsidR="00537515">
        <w:rPr>
          <w:rFonts w:ascii="Arial" w:hAnsi="Arial" w:cs="Arial"/>
          <w:bCs/>
          <w:color w:val="000000"/>
          <w:sz w:val="24"/>
          <w:szCs w:val="24"/>
        </w:rPr>
        <w:t>, including to a select committee</w:t>
      </w:r>
      <w:r w:rsidRPr="00A971DA">
        <w:rPr>
          <w:rFonts w:ascii="Arial" w:hAnsi="Arial" w:cs="Arial"/>
          <w:bCs/>
          <w:color w:val="000000"/>
          <w:sz w:val="24"/>
          <w:szCs w:val="24"/>
        </w:rPr>
        <w:t xml:space="preserve">.  </w:t>
      </w:r>
      <w:r>
        <w:rPr>
          <w:rFonts w:ascii="Arial" w:hAnsi="Arial" w:cs="Arial"/>
          <w:bCs/>
          <w:color w:val="000000"/>
          <w:sz w:val="24"/>
          <w:szCs w:val="24"/>
        </w:rPr>
        <w:t xml:space="preserve">It seems clear that, as Mr Cooper submits, </w:t>
      </w:r>
      <w:r w:rsidRPr="00A971DA">
        <w:rPr>
          <w:rFonts w:ascii="Arial" w:hAnsi="Arial" w:cs="Arial"/>
          <w:bCs/>
          <w:color w:val="000000"/>
          <w:sz w:val="24"/>
          <w:szCs w:val="24"/>
        </w:rPr>
        <w:t xml:space="preserve"> it </w:t>
      </w:r>
      <w:r>
        <w:rPr>
          <w:rFonts w:ascii="Arial" w:hAnsi="Arial" w:cs="Arial"/>
          <w:bCs/>
          <w:color w:val="000000"/>
          <w:sz w:val="24"/>
          <w:szCs w:val="24"/>
        </w:rPr>
        <w:t>i</w:t>
      </w:r>
      <w:r w:rsidRPr="00A971DA">
        <w:rPr>
          <w:rFonts w:ascii="Arial" w:hAnsi="Arial" w:cs="Arial"/>
          <w:bCs/>
          <w:color w:val="000000"/>
          <w:sz w:val="24"/>
          <w:szCs w:val="24"/>
        </w:rPr>
        <w:t xml:space="preserve">s not an essential ingredient of the principle of parliamentary privilege that the tribunal would be required to make a finding about whether a statement in Parliament was untrue, improperly </w:t>
      </w:r>
      <w:r w:rsidR="0002453C" w:rsidRPr="00A971DA">
        <w:rPr>
          <w:rFonts w:ascii="Arial" w:hAnsi="Arial" w:cs="Arial"/>
          <w:bCs/>
          <w:color w:val="000000"/>
          <w:sz w:val="24"/>
          <w:szCs w:val="24"/>
        </w:rPr>
        <w:t>motivated,</w:t>
      </w:r>
      <w:r w:rsidRPr="00A971DA">
        <w:rPr>
          <w:rFonts w:ascii="Arial" w:hAnsi="Arial" w:cs="Arial"/>
          <w:bCs/>
          <w:color w:val="000000"/>
          <w:sz w:val="24"/>
          <w:szCs w:val="24"/>
        </w:rPr>
        <w:t xml:space="preserve"> or otherwise demonstrative of impropriety.   </w:t>
      </w:r>
      <w:r w:rsidR="00DA02A2">
        <w:rPr>
          <w:rFonts w:ascii="Arial" w:hAnsi="Arial" w:cs="Arial"/>
          <w:bCs/>
          <w:color w:val="000000"/>
          <w:sz w:val="24"/>
          <w:szCs w:val="24"/>
        </w:rPr>
        <w:t xml:space="preserve">The line is crossed as </w:t>
      </w:r>
      <w:r w:rsidR="004325E9">
        <w:rPr>
          <w:rFonts w:ascii="Arial" w:hAnsi="Arial" w:cs="Arial"/>
          <w:bCs/>
          <w:color w:val="000000"/>
          <w:sz w:val="24"/>
          <w:szCs w:val="24"/>
        </w:rPr>
        <w:t xml:space="preserve">soon as there is </w:t>
      </w:r>
      <w:r w:rsidR="00A7368A">
        <w:rPr>
          <w:rFonts w:ascii="Arial" w:hAnsi="Arial" w:cs="Arial"/>
          <w:bCs/>
          <w:color w:val="000000"/>
          <w:sz w:val="24"/>
          <w:szCs w:val="24"/>
        </w:rPr>
        <w:t>reliance</w:t>
      </w:r>
      <w:r w:rsidR="004325E9">
        <w:rPr>
          <w:rFonts w:ascii="Arial" w:hAnsi="Arial" w:cs="Arial"/>
          <w:bCs/>
          <w:color w:val="000000"/>
          <w:sz w:val="24"/>
          <w:szCs w:val="24"/>
        </w:rPr>
        <w:t xml:space="preserve"> </w:t>
      </w:r>
      <w:r w:rsidR="00A7368A">
        <w:rPr>
          <w:rFonts w:ascii="Arial" w:hAnsi="Arial" w:cs="Arial"/>
          <w:bCs/>
          <w:color w:val="000000"/>
          <w:sz w:val="24"/>
          <w:szCs w:val="24"/>
        </w:rPr>
        <w:t>beyond the bare facts of what was said or done in a way that potentially makes it the subject of a submission as to its correctness and of inference.”</w:t>
      </w:r>
    </w:p>
    <w:p w14:paraId="3FEBE7F5" w14:textId="77777777" w:rsidR="00A971DA" w:rsidRDefault="00A971DA" w:rsidP="00A971DA">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993"/>
        <w:jc w:val="both"/>
        <w:rPr>
          <w:rFonts w:ascii="Arial" w:hAnsi="Arial" w:cs="Arial"/>
          <w:bCs/>
          <w:color w:val="000000"/>
          <w:sz w:val="24"/>
          <w:szCs w:val="24"/>
        </w:rPr>
      </w:pPr>
    </w:p>
    <w:p w14:paraId="67DDBC8D" w14:textId="69D8DEE5" w:rsidR="008C7485" w:rsidRDefault="00BE58C7" w:rsidP="002F3774">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In the Claimant’s witness statement she</w:t>
      </w:r>
      <w:r w:rsidR="00710542">
        <w:rPr>
          <w:rFonts w:ascii="Arial" w:hAnsi="Arial" w:cs="Arial"/>
          <w:bCs/>
          <w:color w:val="000000"/>
          <w:sz w:val="24"/>
          <w:szCs w:val="24"/>
        </w:rPr>
        <w:t xml:space="preserve"> seeks to explain why she gave an interview to the BBC.</w:t>
      </w:r>
      <w:r w:rsidR="00A24B5B">
        <w:rPr>
          <w:rFonts w:ascii="Arial" w:hAnsi="Arial" w:cs="Arial"/>
          <w:bCs/>
          <w:color w:val="000000"/>
          <w:sz w:val="24"/>
          <w:szCs w:val="24"/>
        </w:rPr>
        <w:t xml:space="preserve"> She will need to show that she had a belie</w:t>
      </w:r>
      <w:r w:rsidR="00AA5713">
        <w:rPr>
          <w:rFonts w:ascii="Arial" w:hAnsi="Arial" w:cs="Arial"/>
          <w:bCs/>
          <w:color w:val="000000"/>
          <w:sz w:val="24"/>
          <w:szCs w:val="24"/>
        </w:rPr>
        <w:t>f</w:t>
      </w:r>
      <w:r w:rsidR="00A24B5B">
        <w:rPr>
          <w:rFonts w:ascii="Arial" w:hAnsi="Arial" w:cs="Arial"/>
          <w:bCs/>
          <w:color w:val="000000"/>
          <w:sz w:val="24"/>
          <w:szCs w:val="24"/>
        </w:rPr>
        <w:t xml:space="preserve"> that making the disclosures</w:t>
      </w:r>
      <w:r w:rsidR="00AA5713">
        <w:rPr>
          <w:rFonts w:ascii="Arial" w:hAnsi="Arial" w:cs="Arial"/>
          <w:bCs/>
          <w:color w:val="000000"/>
          <w:sz w:val="24"/>
          <w:szCs w:val="24"/>
        </w:rPr>
        <w:t xml:space="preserve"> was</w:t>
      </w:r>
      <w:r w:rsidR="00A24B5B">
        <w:rPr>
          <w:rFonts w:ascii="Arial" w:hAnsi="Arial" w:cs="Arial"/>
          <w:bCs/>
          <w:color w:val="000000"/>
          <w:sz w:val="24"/>
          <w:szCs w:val="24"/>
        </w:rPr>
        <w:t xml:space="preserve"> in the public interest and that belief </w:t>
      </w:r>
      <w:r w:rsidR="00FA0B3F">
        <w:rPr>
          <w:rFonts w:ascii="Arial" w:hAnsi="Arial" w:cs="Arial"/>
          <w:bCs/>
          <w:color w:val="000000"/>
          <w:sz w:val="24"/>
          <w:szCs w:val="24"/>
        </w:rPr>
        <w:t>wa</w:t>
      </w:r>
      <w:r w:rsidR="00A24B5B">
        <w:rPr>
          <w:rFonts w:ascii="Arial" w:hAnsi="Arial" w:cs="Arial"/>
          <w:bCs/>
          <w:color w:val="000000"/>
          <w:sz w:val="24"/>
          <w:szCs w:val="24"/>
        </w:rPr>
        <w:t xml:space="preserve">s reasonable. It is common ground that is not for the </w:t>
      </w:r>
      <w:r w:rsidR="009A28EC">
        <w:rPr>
          <w:rFonts w:ascii="Arial" w:hAnsi="Arial" w:cs="Arial"/>
          <w:bCs/>
          <w:color w:val="000000"/>
          <w:sz w:val="24"/>
          <w:szCs w:val="24"/>
        </w:rPr>
        <w:t>T</w:t>
      </w:r>
      <w:r w:rsidR="00A24B5B">
        <w:rPr>
          <w:rFonts w:ascii="Arial" w:hAnsi="Arial" w:cs="Arial"/>
          <w:bCs/>
          <w:color w:val="000000"/>
          <w:sz w:val="24"/>
          <w:szCs w:val="24"/>
        </w:rPr>
        <w:t>ribunal to decide whether her belief was in</w:t>
      </w:r>
      <w:r w:rsidR="00EB2F82">
        <w:rPr>
          <w:rFonts w:ascii="Arial" w:hAnsi="Arial" w:cs="Arial"/>
          <w:bCs/>
          <w:color w:val="000000"/>
          <w:sz w:val="24"/>
          <w:szCs w:val="24"/>
        </w:rPr>
        <w:t xml:space="preserve"> </w:t>
      </w:r>
      <w:r w:rsidR="008C7485">
        <w:rPr>
          <w:rFonts w:ascii="Arial" w:hAnsi="Arial" w:cs="Arial"/>
          <w:bCs/>
          <w:color w:val="000000"/>
          <w:sz w:val="24"/>
          <w:szCs w:val="24"/>
        </w:rPr>
        <w:t xml:space="preserve">fact correct </w:t>
      </w:r>
      <w:r w:rsidR="00EB2F82">
        <w:rPr>
          <w:rFonts w:ascii="Arial" w:hAnsi="Arial" w:cs="Arial"/>
          <w:bCs/>
          <w:color w:val="000000"/>
          <w:sz w:val="24"/>
          <w:szCs w:val="24"/>
        </w:rPr>
        <w:t xml:space="preserve">– but </w:t>
      </w:r>
      <w:r w:rsidR="009A28EC">
        <w:rPr>
          <w:rFonts w:ascii="Arial" w:hAnsi="Arial" w:cs="Arial"/>
          <w:bCs/>
          <w:color w:val="000000"/>
          <w:sz w:val="24"/>
          <w:szCs w:val="24"/>
        </w:rPr>
        <w:t xml:space="preserve">the Tribunal </w:t>
      </w:r>
      <w:r w:rsidR="00EB2F82">
        <w:rPr>
          <w:rFonts w:ascii="Arial" w:hAnsi="Arial" w:cs="Arial"/>
          <w:bCs/>
          <w:color w:val="000000"/>
          <w:sz w:val="24"/>
          <w:szCs w:val="24"/>
        </w:rPr>
        <w:t xml:space="preserve"> will have to decide whether it was reasonable. </w:t>
      </w:r>
      <w:r w:rsidR="00EC6BFC">
        <w:rPr>
          <w:rFonts w:ascii="Arial" w:hAnsi="Arial" w:cs="Arial"/>
          <w:bCs/>
          <w:color w:val="000000"/>
          <w:sz w:val="24"/>
          <w:szCs w:val="24"/>
        </w:rPr>
        <w:t>In so far as she relies on secti</w:t>
      </w:r>
      <w:r w:rsidR="00C84786">
        <w:rPr>
          <w:rFonts w:ascii="Arial" w:hAnsi="Arial" w:cs="Arial"/>
          <w:bCs/>
          <w:color w:val="000000"/>
          <w:sz w:val="24"/>
          <w:szCs w:val="24"/>
        </w:rPr>
        <w:t>o</w:t>
      </w:r>
      <w:r w:rsidR="00EC6BFC">
        <w:rPr>
          <w:rFonts w:ascii="Arial" w:hAnsi="Arial" w:cs="Arial"/>
          <w:bCs/>
          <w:color w:val="000000"/>
          <w:sz w:val="24"/>
          <w:szCs w:val="24"/>
        </w:rPr>
        <w:t>n 43</w:t>
      </w:r>
      <w:r w:rsidR="00C84786">
        <w:rPr>
          <w:rFonts w:ascii="Arial" w:hAnsi="Arial" w:cs="Arial"/>
          <w:bCs/>
          <w:color w:val="000000"/>
          <w:sz w:val="24"/>
          <w:szCs w:val="24"/>
        </w:rPr>
        <w:t xml:space="preserve">G </w:t>
      </w:r>
      <w:r w:rsidR="008D312B">
        <w:rPr>
          <w:rFonts w:ascii="Arial" w:hAnsi="Arial" w:cs="Arial"/>
          <w:bCs/>
          <w:color w:val="000000"/>
          <w:sz w:val="24"/>
          <w:szCs w:val="24"/>
        </w:rPr>
        <w:t xml:space="preserve">and H </w:t>
      </w:r>
      <w:r w:rsidR="00C84786">
        <w:rPr>
          <w:rFonts w:ascii="Arial" w:hAnsi="Arial" w:cs="Arial"/>
          <w:bCs/>
          <w:color w:val="000000"/>
          <w:sz w:val="24"/>
          <w:szCs w:val="24"/>
        </w:rPr>
        <w:t>she will need to show that she reasonably believed the disclosure</w:t>
      </w:r>
      <w:r w:rsidR="004E6504">
        <w:rPr>
          <w:rFonts w:ascii="Arial" w:hAnsi="Arial" w:cs="Arial"/>
          <w:bCs/>
          <w:color w:val="000000"/>
          <w:sz w:val="24"/>
          <w:szCs w:val="24"/>
        </w:rPr>
        <w:t>s</w:t>
      </w:r>
      <w:r w:rsidR="00C84786">
        <w:rPr>
          <w:rFonts w:ascii="Arial" w:hAnsi="Arial" w:cs="Arial"/>
          <w:bCs/>
          <w:color w:val="000000"/>
          <w:sz w:val="24"/>
          <w:szCs w:val="24"/>
        </w:rPr>
        <w:t xml:space="preserve"> to be substantially true. </w:t>
      </w:r>
    </w:p>
    <w:p w14:paraId="409767E1" w14:textId="77777777" w:rsidR="008C7485" w:rsidRDefault="008C7485" w:rsidP="002F3774">
      <w:pPr>
        <w:pStyle w:val="ListParagraph"/>
        <w:tabs>
          <w:tab w:val="left" w:pos="709"/>
        </w:tabs>
        <w:ind w:left="709" w:hanging="709"/>
        <w:rPr>
          <w:rFonts w:ascii="Arial" w:hAnsi="Arial" w:cs="Arial"/>
          <w:bCs/>
          <w:color w:val="000000"/>
          <w:sz w:val="24"/>
          <w:szCs w:val="24"/>
        </w:rPr>
      </w:pPr>
    </w:p>
    <w:p w14:paraId="52017387" w14:textId="058F7C48" w:rsidR="00B56898" w:rsidRDefault="00EB2F82" w:rsidP="002F3774">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In essence what the Claimant says is that she</w:t>
      </w:r>
      <w:r w:rsidR="00FE6EB4">
        <w:rPr>
          <w:rFonts w:ascii="Arial" w:hAnsi="Arial" w:cs="Arial"/>
          <w:bCs/>
          <w:color w:val="000000"/>
          <w:sz w:val="24"/>
          <w:szCs w:val="24"/>
        </w:rPr>
        <w:t xml:space="preserve"> </w:t>
      </w:r>
      <w:r w:rsidR="00D630D9">
        <w:rPr>
          <w:rFonts w:ascii="Arial" w:hAnsi="Arial" w:cs="Arial"/>
          <w:bCs/>
          <w:color w:val="000000"/>
          <w:sz w:val="24"/>
          <w:szCs w:val="24"/>
        </w:rPr>
        <w:t>spoke to the BBC</w:t>
      </w:r>
      <w:r w:rsidR="00FE6EB4">
        <w:rPr>
          <w:rFonts w:ascii="Arial" w:hAnsi="Arial" w:cs="Arial"/>
          <w:bCs/>
          <w:color w:val="000000"/>
          <w:sz w:val="24"/>
          <w:szCs w:val="24"/>
        </w:rPr>
        <w:t xml:space="preserve"> because the government was attempting to portray what had happened during the Afghan evacuation inaccurately.</w:t>
      </w:r>
      <w:r w:rsidR="008C7485">
        <w:rPr>
          <w:rFonts w:ascii="Arial" w:hAnsi="Arial" w:cs="Arial"/>
          <w:bCs/>
          <w:color w:val="000000"/>
          <w:sz w:val="24"/>
          <w:szCs w:val="24"/>
        </w:rPr>
        <w:t xml:space="preserve"> </w:t>
      </w:r>
      <w:r w:rsidR="007D2A3C" w:rsidRPr="008C7485">
        <w:rPr>
          <w:rFonts w:ascii="Arial" w:hAnsi="Arial" w:cs="Arial"/>
          <w:bCs/>
          <w:color w:val="000000"/>
          <w:sz w:val="24"/>
          <w:szCs w:val="24"/>
        </w:rPr>
        <w:t>In early December Raphael Marshall gave evidence to the Select Committee</w:t>
      </w:r>
      <w:r w:rsidR="00A8219A" w:rsidRPr="008C7485">
        <w:rPr>
          <w:rFonts w:ascii="Arial" w:hAnsi="Arial" w:cs="Arial"/>
          <w:bCs/>
          <w:color w:val="000000"/>
          <w:sz w:val="24"/>
          <w:szCs w:val="24"/>
        </w:rPr>
        <w:t>.</w:t>
      </w:r>
      <w:r w:rsidR="00176C78" w:rsidRPr="008C7485">
        <w:rPr>
          <w:rFonts w:ascii="Arial" w:hAnsi="Arial" w:cs="Arial"/>
          <w:bCs/>
          <w:color w:val="000000"/>
          <w:sz w:val="24"/>
          <w:szCs w:val="24"/>
        </w:rPr>
        <w:t xml:space="preserve"> </w:t>
      </w:r>
      <w:r w:rsidR="00EC36EF">
        <w:rPr>
          <w:rFonts w:ascii="Arial" w:hAnsi="Arial" w:cs="Arial"/>
          <w:bCs/>
          <w:color w:val="000000"/>
          <w:sz w:val="24"/>
          <w:szCs w:val="24"/>
        </w:rPr>
        <w:t xml:space="preserve">In that evidence he was critical of the government’s handling of the evacuation process from Afghanistan. </w:t>
      </w:r>
      <w:r w:rsidR="00176C78" w:rsidRPr="008C7485">
        <w:rPr>
          <w:rFonts w:ascii="Arial" w:hAnsi="Arial" w:cs="Arial"/>
          <w:bCs/>
          <w:color w:val="000000"/>
          <w:sz w:val="24"/>
          <w:szCs w:val="24"/>
        </w:rPr>
        <w:t>I understand that the Claimant largely agreed with that account</w:t>
      </w:r>
      <w:r w:rsidR="0035089A" w:rsidRPr="008C7485">
        <w:rPr>
          <w:rFonts w:ascii="Arial" w:hAnsi="Arial" w:cs="Arial"/>
          <w:bCs/>
          <w:color w:val="000000"/>
          <w:sz w:val="24"/>
          <w:szCs w:val="24"/>
        </w:rPr>
        <w:t>.</w:t>
      </w:r>
      <w:r w:rsidR="00A8219A" w:rsidRPr="008C7485">
        <w:rPr>
          <w:rFonts w:ascii="Arial" w:hAnsi="Arial" w:cs="Arial"/>
          <w:bCs/>
          <w:color w:val="000000"/>
          <w:sz w:val="24"/>
          <w:szCs w:val="24"/>
        </w:rPr>
        <w:t xml:space="preserve"> It is the Claimant’s case that </w:t>
      </w:r>
      <w:r w:rsidR="00024BA3">
        <w:rPr>
          <w:rFonts w:ascii="Arial" w:hAnsi="Arial" w:cs="Arial"/>
          <w:bCs/>
          <w:color w:val="000000"/>
          <w:sz w:val="24"/>
          <w:szCs w:val="24"/>
        </w:rPr>
        <w:t xml:space="preserve">when she </w:t>
      </w:r>
      <w:r w:rsidR="00A8219A" w:rsidRPr="008C7485">
        <w:rPr>
          <w:rFonts w:ascii="Arial" w:hAnsi="Arial" w:cs="Arial"/>
          <w:bCs/>
          <w:color w:val="000000"/>
          <w:sz w:val="24"/>
          <w:szCs w:val="24"/>
        </w:rPr>
        <w:t>read in the media</w:t>
      </w:r>
      <w:r w:rsidR="00002DEC" w:rsidRPr="008C7485">
        <w:rPr>
          <w:rFonts w:ascii="Arial" w:hAnsi="Arial" w:cs="Arial"/>
          <w:bCs/>
          <w:color w:val="000000"/>
          <w:sz w:val="24"/>
          <w:szCs w:val="24"/>
        </w:rPr>
        <w:t xml:space="preserve"> that the Foreign Secretary, Mr Raab, </w:t>
      </w:r>
      <w:r w:rsidR="00C66598" w:rsidRPr="008C7485">
        <w:rPr>
          <w:rFonts w:ascii="Arial" w:hAnsi="Arial" w:cs="Arial"/>
          <w:bCs/>
          <w:color w:val="000000"/>
          <w:sz w:val="24"/>
          <w:szCs w:val="24"/>
        </w:rPr>
        <w:t>as well as the Prime Minister, Mr Johnson</w:t>
      </w:r>
      <w:r w:rsidR="00F91D3D">
        <w:rPr>
          <w:rFonts w:ascii="Arial" w:hAnsi="Arial" w:cs="Arial"/>
          <w:bCs/>
          <w:color w:val="000000"/>
          <w:sz w:val="24"/>
          <w:szCs w:val="24"/>
        </w:rPr>
        <w:t>,</w:t>
      </w:r>
      <w:r w:rsidR="00C66598" w:rsidRPr="008C7485">
        <w:rPr>
          <w:rFonts w:ascii="Arial" w:hAnsi="Arial" w:cs="Arial"/>
          <w:bCs/>
          <w:color w:val="000000"/>
          <w:sz w:val="24"/>
          <w:szCs w:val="24"/>
        </w:rPr>
        <w:t xml:space="preserve"> </w:t>
      </w:r>
      <w:r w:rsidR="00002DEC" w:rsidRPr="008C7485">
        <w:rPr>
          <w:rFonts w:ascii="Arial" w:hAnsi="Arial" w:cs="Arial"/>
          <w:bCs/>
          <w:color w:val="000000"/>
          <w:sz w:val="24"/>
          <w:szCs w:val="24"/>
        </w:rPr>
        <w:t>had said that Mr Marshall’s evidence was inaccurate</w:t>
      </w:r>
      <w:r w:rsidR="00024BA3">
        <w:rPr>
          <w:rFonts w:ascii="Arial" w:hAnsi="Arial" w:cs="Arial"/>
          <w:bCs/>
          <w:color w:val="000000"/>
          <w:sz w:val="24"/>
          <w:szCs w:val="24"/>
        </w:rPr>
        <w:t>,</w:t>
      </w:r>
      <w:r w:rsidR="002651A0" w:rsidRPr="008C7485">
        <w:rPr>
          <w:rFonts w:ascii="Arial" w:hAnsi="Arial" w:cs="Arial"/>
          <w:bCs/>
          <w:color w:val="000000"/>
          <w:sz w:val="24"/>
          <w:szCs w:val="24"/>
        </w:rPr>
        <w:t xml:space="preserve"> </w:t>
      </w:r>
      <w:r w:rsidR="00367B37">
        <w:rPr>
          <w:rFonts w:ascii="Arial" w:hAnsi="Arial" w:cs="Arial"/>
          <w:bCs/>
          <w:color w:val="000000"/>
          <w:sz w:val="24"/>
          <w:szCs w:val="24"/>
        </w:rPr>
        <w:t>he</w:t>
      </w:r>
      <w:r w:rsidR="00975972">
        <w:rPr>
          <w:rFonts w:ascii="Arial" w:hAnsi="Arial" w:cs="Arial"/>
          <w:bCs/>
          <w:color w:val="000000"/>
          <w:sz w:val="24"/>
          <w:szCs w:val="24"/>
        </w:rPr>
        <w:t>r</w:t>
      </w:r>
      <w:r w:rsidR="00367B37">
        <w:rPr>
          <w:rFonts w:ascii="Arial" w:hAnsi="Arial" w:cs="Arial"/>
          <w:bCs/>
          <w:color w:val="000000"/>
          <w:sz w:val="24"/>
          <w:szCs w:val="24"/>
        </w:rPr>
        <w:t xml:space="preserve"> </w:t>
      </w:r>
      <w:r w:rsidR="00DA6C60">
        <w:rPr>
          <w:rFonts w:ascii="Arial" w:hAnsi="Arial" w:cs="Arial"/>
          <w:bCs/>
          <w:color w:val="000000"/>
          <w:sz w:val="24"/>
          <w:szCs w:val="24"/>
        </w:rPr>
        <w:t xml:space="preserve">conscience dictated that </w:t>
      </w:r>
      <w:r w:rsidR="002651A0" w:rsidRPr="008C7485">
        <w:rPr>
          <w:rFonts w:ascii="Arial" w:hAnsi="Arial" w:cs="Arial"/>
          <w:bCs/>
          <w:color w:val="000000"/>
          <w:sz w:val="24"/>
          <w:szCs w:val="24"/>
        </w:rPr>
        <w:t>she should</w:t>
      </w:r>
      <w:r w:rsidR="00767B7D" w:rsidRPr="008C7485">
        <w:rPr>
          <w:rFonts w:ascii="Arial" w:hAnsi="Arial" w:cs="Arial"/>
          <w:bCs/>
          <w:color w:val="000000"/>
          <w:sz w:val="24"/>
          <w:szCs w:val="24"/>
        </w:rPr>
        <w:t xml:space="preserve"> corroborate his account</w:t>
      </w:r>
      <w:r w:rsidR="00D60673" w:rsidRPr="008C7485">
        <w:rPr>
          <w:rFonts w:ascii="Arial" w:hAnsi="Arial" w:cs="Arial"/>
          <w:bCs/>
          <w:color w:val="000000"/>
          <w:sz w:val="24"/>
          <w:szCs w:val="24"/>
        </w:rPr>
        <w:t xml:space="preserve"> of the failings of the crisis centre by giving an anonymous interview to the BBC.</w:t>
      </w:r>
    </w:p>
    <w:p w14:paraId="583D3C87" w14:textId="77777777" w:rsidR="00083C53" w:rsidRDefault="00083C53" w:rsidP="002F3774">
      <w:pPr>
        <w:pStyle w:val="ListParagraph"/>
        <w:tabs>
          <w:tab w:val="left" w:pos="709"/>
        </w:tabs>
        <w:ind w:left="709" w:hanging="709"/>
        <w:rPr>
          <w:rFonts w:ascii="Arial" w:hAnsi="Arial" w:cs="Arial"/>
          <w:bCs/>
          <w:color w:val="000000"/>
          <w:sz w:val="24"/>
          <w:szCs w:val="24"/>
        </w:rPr>
      </w:pPr>
    </w:p>
    <w:p w14:paraId="7F87364C" w14:textId="77777777" w:rsidR="0041537B" w:rsidRDefault="00CA4CD5" w:rsidP="00F21479">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i/>
          <w:iCs/>
          <w:color w:val="000000"/>
          <w:sz w:val="24"/>
          <w:szCs w:val="24"/>
          <w:lang w:val="en-GB"/>
        </w:rPr>
      </w:pPr>
      <w:r>
        <w:rPr>
          <w:rFonts w:ascii="Arial" w:hAnsi="Arial" w:cs="Arial"/>
          <w:bCs/>
          <w:color w:val="000000"/>
          <w:sz w:val="24"/>
          <w:szCs w:val="24"/>
        </w:rPr>
        <w:t>There is no issue with the Claimant referring to what</w:t>
      </w:r>
      <w:r w:rsidR="00DD479A">
        <w:rPr>
          <w:rFonts w:ascii="Arial" w:hAnsi="Arial" w:cs="Arial"/>
          <w:bCs/>
          <w:color w:val="000000"/>
          <w:sz w:val="24"/>
          <w:szCs w:val="24"/>
        </w:rPr>
        <w:t xml:space="preserve"> both Mr Raab and Mr Johnson have said outside of Parliament. </w:t>
      </w:r>
      <w:r w:rsidR="00482E6B">
        <w:rPr>
          <w:rFonts w:ascii="Arial" w:hAnsi="Arial" w:cs="Arial"/>
          <w:bCs/>
          <w:color w:val="000000"/>
          <w:sz w:val="24"/>
          <w:szCs w:val="24"/>
        </w:rPr>
        <w:t xml:space="preserve">However at </w:t>
      </w:r>
      <w:r w:rsidR="00482E6B" w:rsidRPr="00253A5A">
        <w:rPr>
          <w:rFonts w:ascii="Arial" w:hAnsi="Arial" w:cs="Arial"/>
          <w:bCs/>
          <w:color w:val="000000"/>
          <w:sz w:val="24"/>
          <w:szCs w:val="24"/>
          <w:u w:val="single"/>
        </w:rPr>
        <w:t>paragraph 53</w:t>
      </w:r>
      <w:r w:rsidR="00482E6B">
        <w:rPr>
          <w:rFonts w:ascii="Arial" w:hAnsi="Arial" w:cs="Arial"/>
          <w:bCs/>
          <w:color w:val="000000"/>
          <w:sz w:val="24"/>
          <w:szCs w:val="24"/>
        </w:rPr>
        <w:t xml:space="preserve"> the Claimant </w:t>
      </w:r>
      <w:r w:rsidR="003B24D8">
        <w:rPr>
          <w:rFonts w:ascii="Arial" w:hAnsi="Arial" w:cs="Arial"/>
          <w:bCs/>
          <w:color w:val="000000"/>
          <w:sz w:val="24"/>
          <w:szCs w:val="24"/>
        </w:rPr>
        <w:t>says this:</w:t>
      </w:r>
      <w:r w:rsidR="00F21479">
        <w:rPr>
          <w:rFonts w:ascii="Arial" w:hAnsi="Arial" w:cs="Arial"/>
          <w:bCs/>
          <w:color w:val="000000"/>
          <w:sz w:val="24"/>
          <w:szCs w:val="24"/>
        </w:rPr>
        <w:t xml:space="preserve"> “</w:t>
      </w:r>
      <w:r w:rsidR="00F21479" w:rsidRPr="00F21479">
        <w:rPr>
          <w:rFonts w:ascii="Arial" w:hAnsi="Arial" w:cs="Arial"/>
          <w:bCs/>
          <w:i/>
          <w:iCs/>
          <w:color w:val="000000"/>
          <w:sz w:val="24"/>
          <w:szCs w:val="24"/>
          <w:lang w:val="en-GB"/>
        </w:rPr>
        <w:t>I recall being aware of the then-Foreign Secretary Dominic Raab’s oral evidence to the Foreign Affairs Committee (FAC) on 1 September 2021 (although I did not myself listen to this until  about a week later, when I finished in the Crisis Centre). Mr Raab was asked by the Committee  if he was content that the effort within the Crisis Centre matched requirements. He said yes.”</w:t>
      </w:r>
    </w:p>
    <w:p w14:paraId="013AF501" w14:textId="77777777" w:rsidR="0041537B" w:rsidRDefault="0041537B" w:rsidP="0041537B">
      <w:pPr>
        <w:pStyle w:val="ListParagraph"/>
        <w:rPr>
          <w:rFonts w:ascii="Arial" w:hAnsi="Arial" w:cs="Arial"/>
          <w:bCs/>
          <w:i/>
          <w:iCs/>
          <w:color w:val="000000"/>
          <w:sz w:val="24"/>
          <w:szCs w:val="24"/>
          <w:lang w:val="en-GB"/>
        </w:rPr>
      </w:pPr>
    </w:p>
    <w:p w14:paraId="44E065AC" w14:textId="62BF7E3B" w:rsidR="00943133" w:rsidRPr="00943133" w:rsidRDefault="0041537B" w:rsidP="0041537B">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i/>
          <w:iCs/>
          <w:color w:val="000000"/>
          <w:sz w:val="24"/>
          <w:szCs w:val="24"/>
          <w:lang w:val="en-GB"/>
        </w:rPr>
      </w:pPr>
      <w:r>
        <w:rPr>
          <w:rFonts w:ascii="Arial" w:hAnsi="Arial" w:cs="Arial"/>
          <w:bCs/>
          <w:color w:val="000000"/>
          <w:sz w:val="24"/>
          <w:szCs w:val="24"/>
        </w:rPr>
        <w:t xml:space="preserve">Mr </w:t>
      </w:r>
      <w:r w:rsidR="004E3267">
        <w:rPr>
          <w:rFonts w:ascii="Arial" w:hAnsi="Arial" w:cs="Arial"/>
          <w:bCs/>
          <w:color w:val="000000"/>
          <w:sz w:val="24"/>
          <w:szCs w:val="24"/>
        </w:rPr>
        <w:t xml:space="preserve">Millar submits that </w:t>
      </w:r>
      <w:r w:rsidR="00853206">
        <w:rPr>
          <w:rFonts w:ascii="Arial" w:hAnsi="Arial" w:cs="Arial"/>
          <w:bCs/>
          <w:color w:val="000000"/>
          <w:sz w:val="24"/>
          <w:szCs w:val="24"/>
        </w:rPr>
        <w:t>in this paragraph “t</w:t>
      </w:r>
      <w:r w:rsidR="0049090D" w:rsidRPr="0041537B">
        <w:rPr>
          <w:rFonts w:ascii="Arial" w:hAnsi="Arial" w:cs="Arial"/>
          <w:bCs/>
          <w:color w:val="000000"/>
          <w:sz w:val="24"/>
          <w:szCs w:val="24"/>
        </w:rPr>
        <w:t xml:space="preserve">he Claimant </w:t>
      </w:r>
      <w:r w:rsidR="00853206">
        <w:rPr>
          <w:rFonts w:ascii="Arial" w:hAnsi="Arial" w:cs="Arial"/>
          <w:bCs/>
          <w:color w:val="000000"/>
          <w:sz w:val="24"/>
          <w:szCs w:val="24"/>
        </w:rPr>
        <w:t>factually and accurately describes an exchange</w:t>
      </w:r>
      <w:r w:rsidR="00C34C53">
        <w:rPr>
          <w:rFonts w:ascii="Arial" w:hAnsi="Arial" w:cs="Arial"/>
          <w:bCs/>
          <w:color w:val="000000"/>
          <w:sz w:val="24"/>
          <w:szCs w:val="24"/>
        </w:rPr>
        <w:t>” with Mr Raab</w:t>
      </w:r>
      <w:r w:rsidR="0006594B">
        <w:rPr>
          <w:rFonts w:ascii="Arial" w:hAnsi="Arial" w:cs="Arial"/>
          <w:bCs/>
          <w:color w:val="000000"/>
          <w:sz w:val="24"/>
          <w:szCs w:val="24"/>
        </w:rPr>
        <w:t xml:space="preserve">, and while </w:t>
      </w:r>
      <w:r w:rsidR="00943133">
        <w:rPr>
          <w:rFonts w:ascii="Arial" w:hAnsi="Arial" w:cs="Arial"/>
          <w:bCs/>
          <w:color w:val="000000"/>
          <w:sz w:val="24"/>
          <w:szCs w:val="24"/>
        </w:rPr>
        <w:t xml:space="preserve">it is implicit that </w:t>
      </w:r>
      <w:r w:rsidR="00F534B2">
        <w:rPr>
          <w:rFonts w:ascii="Arial" w:hAnsi="Arial" w:cs="Arial"/>
          <w:bCs/>
          <w:color w:val="000000"/>
          <w:sz w:val="24"/>
          <w:szCs w:val="24"/>
        </w:rPr>
        <w:t>she</w:t>
      </w:r>
      <w:r w:rsidR="00943133">
        <w:rPr>
          <w:rFonts w:ascii="Arial" w:hAnsi="Arial" w:cs="Arial"/>
          <w:bCs/>
          <w:color w:val="000000"/>
          <w:sz w:val="24"/>
          <w:szCs w:val="24"/>
        </w:rPr>
        <w:t xml:space="preserve"> disagreed with him</w:t>
      </w:r>
      <w:r w:rsidR="00F534B2">
        <w:rPr>
          <w:rFonts w:ascii="Arial" w:hAnsi="Arial" w:cs="Arial"/>
          <w:bCs/>
          <w:color w:val="000000"/>
          <w:sz w:val="24"/>
          <w:szCs w:val="24"/>
        </w:rPr>
        <w:t>,</w:t>
      </w:r>
      <w:r w:rsidR="00943133">
        <w:rPr>
          <w:rFonts w:ascii="Arial" w:hAnsi="Arial" w:cs="Arial"/>
          <w:bCs/>
          <w:color w:val="000000"/>
          <w:sz w:val="24"/>
          <w:szCs w:val="24"/>
        </w:rPr>
        <w:t xml:space="preserve"> the passage “in no way requires the Tribunal to grapple with the accuracy of what he said</w:t>
      </w:r>
      <w:r w:rsidR="0002453C">
        <w:rPr>
          <w:rFonts w:ascii="Arial" w:hAnsi="Arial" w:cs="Arial"/>
          <w:bCs/>
          <w:color w:val="000000"/>
          <w:sz w:val="24"/>
          <w:szCs w:val="24"/>
        </w:rPr>
        <w:t>.”</w:t>
      </w:r>
      <w:r w:rsidR="00943133">
        <w:rPr>
          <w:rFonts w:ascii="Arial" w:hAnsi="Arial" w:cs="Arial"/>
          <w:bCs/>
          <w:color w:val="000000"/>
          <w:sz w:val="24"/>
          <w:szCs w:val="24"/>
        </w:rPr>
        <w:t xml:space="preserve"> </w:t>
      </w:r>
      <w:r w:rsidR="00C3742F">
        <w:rPr>
          <w:rFonts w:ascii="Arial" w:hAnsi="Arial" w:cs="Arial"/>
          <w:bCs/>
          <w:color w:val="000000"/>
          <w:sz w:val="24"/>
          <w:szCs w:val="24"/>
        </w:rPr>
        <w:t xml:space="preserve">The Claimant is instead simply giving evidence about her own subjective belief. </w:t>
      </w:r>
    </w:p>
    <w:p w14:paraId="6FA952BF" w14:textId="77777777" w:rsidR="00943133" w:rsidRDefault="00943133" w:rsidP="00943133">
      <w:pPr>
        <w:pStyle w:val="ListParagraph"/>
        <w:rPr>
          <w:rFonts w:ascii="Arial" w:hAnsi="Arial" w:cs="Arial"/>
          <w:bCs/>
          <w:color w:val="000000"/>
          <w:sz w:val="24"/>
          <w:szCs w:val="24"/>
        </w:rPr>
      </w:pPr>
    </w:p>
    <w:p w14:paraId="1853A355" w14:textId="36DB5E38" w:rsidR="0029578A" w:rsidRPr="00572A10" w:rsidRDefault="007840B3" w:rsidP="00572A10">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i/>
          <w:iCs/>
          <w:color w:val="000000"/>
          <w:sz w:val="24"/>
          <w:szCs w:val="24"/>
          <w:lang w:val="en-GB"/>
        </w:rPr>
      </w:pPr>
      <w:r>
        <w:rPr>
          <w:rFonts w:ascii="Arial" w:hAnsi="Arial" w:cs="Arial"/>
          <w:bCs/>
          <w:color w:val="000000"/>
          <w:sz w:val="24"/>
          <w:szCs w:val="24"/>
        </w:rPr>
        <w:t xml:space="preserve">However, </w:t>
      </w:r>
      <w:r w:rsidR="00DB0B8A">
        <w:rPr>
          <w:rFonts w:ascii="Arial" w:hAnsi="Arial" w:cs="Arial"/>
          <w:bCs/>
          <w:color w:val="000000"/>
          <w:sz w:val="24"/>
          <w:szCs w:val="24"/>
        </w:rPr>
        <w:t xml:space="preserve">privilege is infringed whether of not the Tribunal has to </w:t>
      </w:r>
      <w:r w:rsidR="00D362FB">
        <w:rPr>
          <w:rFonts w:ascii="Arial" w:hAnsi="Arial" w:cs="Arial"/>
          <w:bCs/>
          <w:color w:val="000000"/>
          <w:sz w:val="24"/>
          <w:szCs w:val="24"/>
        </w:rPr>
        <w:t xml:space="preserve">make findings about </w:t>
      </w:r>
      <w:r w:rsidR="00DB0B8A">
        <w:rPr>
          <w:rFonts w:ascii="Arial" w:hAnsi="Arial" w:cs="Arial"/>
          <w:bCs/>
          <w:color w:val="000000"/>
          <w:sz w:val="24"/>
          <w:szCs w:val="24"/>
        </w:rPr>
        <w:t xml:space="preserve">the accuracy of what was said. It is enough that the witness challenges the </w:t>
      </w:r>
      <w:r w:rsidR="00146196">
        <w:rPr>
          <w:rFonts w:ascii="Arial" w:hAnsi="Arial" w:cs="Arial"/>
          <w:bCs/>
          <w:color w:val="000000"/>
          <w:sz w:val="24"/>
          <w:szCs w:val="24"/>
        </w:rPr>
        <w:t xml:space="preserve">veracity or </w:t>
      </w:r>
      <w:r w:rsidR="00DB0B8A">
        <w:rPr>
          <w:rFonts w:ascii="Arial" w:hAnsi="Arial" w:cs="Arial"/>
          <w:bCs/>
          <w:color w:val="000000"/>
          <w:sz w:val="24"/>
          <w:szCs w:val="24"/>
        </w:rPr>
        <w:t xml:space="preserve">accuracy of what was said. The Claimant in this passage clearly does so. </w:t>
      </w:r>
      <w:r w:rsidR="00C00B1F">
        <w:rPr>
          <w:rFonts w:ascii="Arial" w:hAnsi="Arial" w:cs="Arial"/>
          <w:bCs/>
          <w:color w:val="000000"/>
          <w:sz w:val="24"/>
          <w:szCs w:val="24"/>
        </w:rPr>
        <w:t>It is no answer to say that</w:t>
      </w:r>
      <w:r w:rsidR="00726B8F">
        <w:rPr>
          <w:rFonts w:ascii="Arial" w:hAnsi="Arial" w:cs="Arial"/>
          <w:bCs/>
          <w:color w:val="000000"/>
          <w:sz w:val="24"/>
          <w:szCs w:val="24"/>
        </w:rPr>
        <w:t xml:space="preserve"> t</w:t>
      </w:r>
      <w:r w:rsidR="00C00B1F">
        <w:rPr>
          <w:rFonts w:ascii="Arial" w:hAnsi="Arial" w:cs="Arial"/>
          <w:bCs/>
          <w:color w:val="000000"/>
          <w:sz w:val="24"/>
          <w:szCs w:val="24"/>
        </w:rPr>
        <w:t xml:space="preserve">he Claimant is only referring to </w:t>
      </w:r>
      <w:r w:rsidR="00726B8F">
        <w:rPr>
          <w:rFonts w:ascii="Arial" w:hAnsi="Arial" w:cs="Arial"/>
          <w:bCs/>
          <w:color w:val="000000"/>
          <w:sz w:val="24"/>
          <w:szCs w:val="24"/>
        </w:rPr>
        <w:t>h</w:t>
      </w:r>
      <w:r w:rsidR="00C00B1F">
        <w:rPr>
          <w:rFonts w:ascii="Arial" w:hAnsi="Arial" w:cs="Arial"/>
          <w:bCs/>
          <w:color w:val="000000"/>
          <w:sz w:val="24"/>
          <w:szCs w:val="24"/>
        </w:rPr>
        <w:t xml:space="preserve">er subjective belief. </w:t>
      </w:r>
      <w:r w:rsidR="00DD55CA">
        <w:rPr>
          <w:rFonts w:ascii="Arial" w:hAnsi="Arial" w:cs="Arial"/>
          <w:bCs/>
          <w:color w:val="000000"/>
          <w:sz w:val="24"/>
          <w:szCs w:val="24"/>
        </w:rPr>
        <w:t>Any d</w:t>
      </w:r>
      <w:r w:rsidR="003A339B">
        <w:rPr>
          <w:rFonts w:ascii="Arial" w:hAnsi="Arial" w:cs="Arial"/>
          <w:bCs/>
          <w:color w:val="000000"/>
          <w:sz w:val="24"/>
          <w:szCs w:val="24"/>
        </w:rPr>
        <w:t>ispute</w:t>
      </w:r>
      <w:r w:rsidR="00DD55CA">
        <w:rPr>
          <w:rFonts w:ascii="Arial" w:hAnsi="Arial" w:cs="Arial"/>
          <w:bCs/>
          <w:color w:val="000000"/>
          <w:sz w:val="24"/>
          <w:szCs w:val="24"/>
        </w:rPr>
        <w:t xml:space="preserve"> between two parties </w:t>
      </w:r>
      <w:r w:rsidR="0082715A">
        <w:rPr>
          <w:rFonts w:ascii="Arial" w:hAnsi="Arial" w:cs="Arial"/>
          <w:bCs/>
          <w:color w:val="000000"/>
          <w:sz w:val="24"/>
          <w:szCs w:val="24"/>
        </w:rPr>
        <w:t xml:space="preserve">will </w:t>
      </w:r>
      <w:r w:rsidR="003A339B">
        <w:rPr>
          <w:rFonts w:ascii="Arial" w:hAnsi="Arial" w:cs="Arial"/>
          <w:bCs/>
          <w:color w:val="000000"/>
          <w:sz w:val="24"/>
          <w:szCs w:val="24"/>
        </w:rPr>
        <w:t xml:space="preserve">involve differences in people’s subjective beliefs. </w:t>
      </w:r>
      <w:r w:rsidR="00572A10" w:rsidRPr="00572A10">
        <w:rPr>
          <w:rFonts w:ascii="Arial" w:hAnsi="Arial" w:cs="Arial"/>
          <w:bCs/>
          <w:color w:val="000000"/>
          <w:sz w:val="24"/>
          <w:szCs w:val="24"/>
          <w:lang w:val="en-GB"/>
        </w:rPr>
        <w:t>By</w:t>
      </w:r>
      <w:r w:rsidR="00572A10">
        <w:rPr>
          <w:rFonts w:ascii="Arial" w:hAnsi="Arial" w:cs="Arial"/>
          <w:bCs/>
          <w:i/>
          <w:iCs/>
          <w:color w:val="000000"/>
          <w:sz w:val="24"/>
          <w:szCs w:val="24"/>
          <w:lang w:val="en-GB"/>
        </w:rPr>
        <w:t xml:space="preserve"> </w:t>
      </w:r>
      <w:r w:rsidR="00D92D17" w:rsidRPr="00572A10">
        <w:rPr>
          <w:rFonts w:ascii="Arial" w:hAnsi="Arial" w:cs="Arial"/>
          <w:bCs/>
          <w:color w:val="000000"/>
          <w:sz w:val="24"/>
          <w:szCs w:val="24"/>
        </w:rPr>
        <w:t>including that paragraph</w:t>
      </w:r>
      <w:r w:rsidR="00BA60F0" w:rsidRPr="00572A10">
        <w:rPr>
          <w:rFonts w:ascii="Arial" w:hAnsi="Arial" w:cs="Arial"/>
          <w:bCs/>
          <w:color w:val="000000"/>
          <w:sz w:val="24"/>
          <w:szCs w:val="24"/>
        </w:rPr>
        <w:t>,</w:t>
      </w:r>
      <w:r w:rsidR="00D92D17" w:rsidRPr="00572A10">
        <w:rPr>
          <w:rFonts w:ascii="Arial" w:hAnsi="Arial" w:cs="Arial"/>
          <w:bCs/>
          <w:color w:val="000000"/>
          <w:sz w:val="24"/>
          <w:szCs w:val="24"/>
        </w:rPr>
        <w:t xml:space="preserve"> </w:t>
      </w:r>
      <w:r w:rsidR="00740374" w:rsidRPr="00572A10">
        <w:rPr>
          <w:rFonts w:ascii="Arial" w:hAnsi="Arial" w:cs="Arial"/>
          <w:bCs/>
          <w:color w:val="000000"/>
          <w:sz w:val="24"/>
          <w:szCs w:val="24"/>
        </w:rPr>
        <w:t xml:space="preserve">the Claimant intends the </w:t>
      </w:r>
      <w:r w:rsidR="00BA60F0" w:rsidRPr="00572A10">
        <w:rPr>
          <w:rFonts w:ascii="Arial" w:hAnsi="Arial" w:cs="Arial"/>
          <w:bCs/>
          <w:color w:val="000000"/>
          <w:sz w:val="24"/>
          <w:szCs w:val="24"/>
        </w:rPr>
        <w:t xml:space="preserve">Tribunal </w:t>
      </w:r>
      <w:r w:rsidR="00740374" w:rsidRPr="00572A10">
        <w:rPr>
          <w:rFonts w:ascii="Arial" w:hAnsi="Arial" w:cs="Arial"/>
          <w:bCs/>
          <w:color w:val="000000"/>
          <w:sz w:val="24"/>
          <w:szCs w:val="24"/>
        </w:rPr>
        <w:t>to understand that she</w:t>
      </w:r>
      <w:r w:rsidR="00687BF0" w:rsidRPr="00572A10">
        <w:rPr>
          <w:rFonts w:ascii="Arial" w:hAnsi="Arial" w:cs="Arial"/>
          <w:bCs/>
          <w:color w:val="000000"/>
          <w:sz w:val="24"/>
          <w:szCs w:val="24"/>
        </w:rPr>
        <w:t xml:space="preserve"> considered that </w:t>
      </w:r>
      <w:r w:rsidR="0082715A">
        <w:rPr>
          <w:rFonts w:ascii="Arial" w:hAnsi="Arial" w:cs="Arial"/>
          <w:bCs/>
          <w:color w:val="000000"/>
          <w:sz w:val="24"/>
          <w:szCs w:val="24"/>
        </w:rPr>
        <w:t xml:space="preserve">Mr Raab’s statement to the Select Committee </w:t>
      </w:r>
      <w:r w:rsidR="00572A10">
        <w:rPr>
          <w:rFonts w:ascii="Arial" w:hAnsi="Arial" w:cs="Arial"/>
          <w:bCs/>
          <w:color w:val="000000"/>
          <w:sz w:val="24"/>
          <w:szCs w:val="24"/>
        </w:rPr>
        <w:t xml:space="preserve">reply </w:t>
      </w:r>
      <w:r w:rsidR="00687BF0" w:rsidRPr="00572A10">
        <w:rPr>
          <w:rFonts w:ascii="Arial" w:hAnsi="Arial" w:cs="Arial"/>
          <w:bCs/>
          <w:color w:val="000000"/>
          <w:sz w:val="24"/>
          <w:szCs w:val="24"/>
        </w:rPr>
        <w:t>was misleading</w:t>
      </w:r>
      <w:r w:rsidR="00572A10">
        <w:rPr>
          <w:rFonts w:ascii="Arial" w:hAnsi="Arial" w:cs="Arial"/>
          <w:bCs/>
          <w:color w:val="000000"/>
          <w:sz w:val="24"/>
          <w:szCs w:val="24"/>
        </w:rPr>
        <w:t xml:space="preserve"> or untrue</w:t>
      </w:r>
      <w:r w:rsidR="00740374" w:rsidRPr="00572A10">
        <w:rPr>
          <w:rFonts w:ascii="Arial" w:hAnsi="Arial" w:cs="Arial"/>
          <w:bCs/>
          <w:color w:val="000000"/>
          <w:sz w:val="24"/>
          <w:szCs w:val="24"/>
        </w:rPr>
        <w:t>.</w:t>
      </w:r>
      <w:r w:rsidR="00687BF0" w:rsidRPr="00572A10">
        <w:rPr>
          <w:rFonts w:ascii="Arial" w:hAnsi="Arial" w:cs="Arial"/>
          <w:bCs/>
          <w:color w:val="000000"/>
          <w:sz w:val="24"/>
          <w:szCs w:val="24"/>
        </w:rPr>
        <w:t xml:space="preserve"> </w:t>
      </w:r>
      <w:r w:rsidR="0082715A">
        <w:rPr>
          <w:rFonts w:ascii="Arial" w:hAnsi="Arial" w:cs="Arial"/>
          <w:bCs/>
          <w:color w:val="000000"/>
          <w:sz w:val="24"/>
          <w:szCs w:val="24"/>
        </w:rPr>
        <w:t xml:space="preserve">I find </w:t>
      </w:r>
      <w:r w:rsidR="001902EC" w:rsidRPr="00572A10">
        <w:rPr>
          <w:rFonts w:ascii="Arial" w:hAnsi="Arial" w:cs="Arial"/>
          <w:bCs/>
          <w:color w:val="000000"/>
          <w:sz w:val="24"/>
          <w:szCs w:val="24"/>
        </w:rPr>
        <w:t xml:space="preserve">that </w:t>
      </w:r>
      <w:r w:rsidR="0029578A" w:rsidRPr="00572A10">
        <w:rPr>
          <w:rFonts w:ascii="Arial" w:hAnsi="Arial" w:cs="Arial"/>
          <w:bCs/>
          <w:color w:val="000000"/>
          <w:sz w:val="24"/>
          <w:szCs w:val="24"/>
        </w:rPr>
        <w:t xml:space="preserve">this amounts to </w:t>
      </w:r>
      <w:r w:rsidR="00AB16E5" w:rsidRPr="00572A10">
        <w:rPr>
          <w:rFonts w:ascii="Arial" w:hAnsi="Arial" w:cs="Arial"/>
          <w:bCs/>
          <w:color w:val="000000"/>
          <w:sz w:val="24"/>
          <w:szCs w:val="24"/>
        </w:rPr>
        <w:t>“</w:t>
      </w:r>
      <w:r w:rsidR="0029578A" w:rsidRPr="00572A10">
        <w:rPr>
          <w:rFonts w:ascii="Arial" w:hAnsi="Arial" w:cs="Arial"/>
          <w:bCs/>
          <w:i/>
          <w:iCs/>
          <w:color w:val="000000"/>
          <w:sz w:val="24"/>
          <w:szCs w:val="24"/>
        </w:rPr>
        <w:t>questioning or relying on the truth, motive, intention or good faith of anything forming part of those proceedings in Parliament; (b) otherwise questioning or establishing the credibility, motive, intention or good faith of any person; or (c) drawing, or inviting the drawing of, inferences or conclusions wholly or partly from anything forming part of those proceedings in Parliament.”</w:t>
      </w:r>
      <w:r w:rsidR="00AB16E5" w:rsidRPr="00572A10">
        <w:rPr>
          <w:rFonts w:ascii="Arial" w:hAnsi="Arial" w:cs="Arial"/>
          <w:bCs/>
          <w:i/>
          <w:iCs/>
          <w:color w:val="000000"/>
          <w:sz w:val="24"/>
          <w:szCs w:val="24"/>
        </w:rPr>
        <w:t xml:space="preserve"> </w:t>
      </w:r>
      <w:r w:rsidR="00AB16E5" w:rsidRPr="00572A10">
        <w:rPr>
          <w:rFonts w:ascii="Arial" w:hAnsi="Arial" w:cs="Arial"/>
          <w:bCs/>
          <w:color w:val="000000"/>
          <w:sz w:val="24"/>
          <w:szCs w:val="24"/>
        </w:rPr>
        <w:t>As such it breaches parliamentary privilege</w:t>
      </w:r>
      <w:r w:rsidR="00F2735B">
        <w:rPr>
          <w:rFonts w:ascii="Arial" w:hAnsi="Arial" w:cs="Arial"/>
          <w:bCs/>
          <w:color w:val="000000"/>
          <w:sz w:val="24"/>
          <w:szCs w:val="24"/>
        </w:rPr>
        <w:t>.</w:t>
      </w:r>
    </w:p>
    <w:p w14:paraId="16ABB305" w14:textId="77777777" w:rsidR="00AB16E5" w:rsidRDefault="00AB16E5" w:rsidP="0029578A">
      <w:pPr>
        <w:tabs>
          <w:tab w:val="left" w:pos="709"/>
          <w:tab w:val="left" w:pos="1080"/>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i/>
          <w:iCs/>
          <w:color w:val="000000"/>
          <w:sz w:val="24"/>
          <w:szCs w:val="24"/>
        </w:rPr>
      </w:pPr>
    </w:p>
    <w:p w14:paraId="4405F025" w14:textId="14BB48D0" w:rsidR="002B1722" w:rsidRDefault="00AB16E5" w:rsidP="00820920">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F534B2">
        <w:rPr>
          <w:rFonts w:ascii="Arial" w:hAnsi="Arial" w:cs="Arial"/>
          <w:bCs/>
          <w:color w:val="000000"/>
          <w:sz w:val="24"/>
          <w:szCs w:val="24"/>
        </w:rPr>
        <w:t>Further t</w:t>
      </w:r>
      <w:r w:rsidR="00687BF0" w:rsidRPr="00F534B2">
        <w:rPr>
          <w:rFonts w:ascii="Arial" w:hAnsi="Arial" w:cs="Arial"/>
          <w:bCs/>
          <w:color w:val="000000"/>
          <w:sz w:val="24"/>
          <w:szCs w:val="24"/>
        </w:rPr>
        <w:t>hat paragraph could not remain in the Claimant’s evidence without also allowing the</w:t>
      </w:r>
      <w:r w:rsidR="007B2560" w:rsidRPr="00F534B2">
        <w:rPr>
          <w:rFonts w:ascii="Arial" w:hAnsi="Arial" w:cs="Arial"/>
          <w:bCs/>
          <w:color w:val="000000"/>
          <w:sz w:val="24"/>
          <w:szCs w:val="24"/>
        </w:rPr>
        <w:t xml:space="preserve"> Respondent</w:t>
      </w:r>
      <w:r w:rsidR="00AC5090" w:rsidRPr="00F534B2">
        <w:rPr>
          <w:rFonts w:ascii="Arial" w:hAnsi="Arial" w:cs="Arial"/>
          <w:bCs/>
          <w:color w:val="000000"/>
          <w:sz w:val="24"/>
          <w:szCs w:val="24"/>
        </w:rPr>
        <w:t xml:space="preserve">, in fairness, </w:t>
      </w:r>
      <w:r w:rsidR="007B2560" w:rsidRPr="00F534B2">
        <w:rPr>
          <w:rFonts w:ascii="Arial" w:hAnsi="Arial" w:cs="Arial"/>
          <w:bCs/>
          <w:color w:val="000000"/>
          <w:sz w:val="24"/>
          <w:szCs w:val="24"/>
        </w:rPr>
        <w:t xml:space="preserve"> to cross examine her on the whole of </w:t>
      </w:r>
      <w:r w:rsidR="006C65A1" w:rsidRPr="00F534B2">
        <w:rPr>
          <w:rFonts w:ascii="Arial" w:hAnsi="Arial" w:cs="Arial"/>
          <w:bCs/>
          <w:color w:val="000000"/>
          <w:sz w:val="24"/>
          <w:szCs w:val="24"/>
        </w:rPr>
        <w:t>Mr Raa</w:t>
      </w:r>
      <w:r w:rsidR="00762971" w:rsidRPr="00F534B2">
        <w:rPr>
          <w:rFonts w:ascii="Arial" w:hAnsi="Arial" w:cs="Arial"/>
          <w:bCs/>
          <w:color w:val="000000"/>
          <w:sz w:val="24"/>
          <w:szCs w:val="24"/>
        </w:rPr>
        <w:t xml:space="preserve">b’s </w:t>
      </w:r>
      <w:r w:rsidR="007B2560" w:rsidRPr="00F534B2">
        <w:rPr>
          <w:rFonts w:ascii="Arial" w:hAnsi="Arial" w:cs="Arial"/>
          <w:bCs/>
          <w:color w:val="000000"/>
          <w:sz w:val="24"/>
          <w:szCs w:val="24"/>
        </w:rPr>
        <w:t>evidence</w:t>
      </w:r>
      <w:r w:rsidR="00762971" w:rsidRPr="00F534B2">
        <w:rPr>
          <w:rFonts w:ascii="Arial" w:hAnsi="Arial" w:cs="Arial"/>
          <w:bCs/>
          <w:color w:val="000000"/>
          <w:sz w:val="24"/>
          <w:szCs w:val="24"/>
        </w:rPr>
        <w:t xml:space="preserve"> to the Select Committee, (which it contends was fuller and more nuanced  than the </w:t>
      </w:r>
      <w:r w:rsidR="00303A36" w:rsidRPr="00F534B2">
        <w:rPr>
          <w:rFonts w:ascii="Arial" w:hAnsi="Arial" w:cs="Arial"/>
          <w:bCs/>
          <w:color w:val="000000"/>
          <w:sz w:val="24"/>
          <w:szCs w:val="24"/>
        </w:rPr>
        <w:t>one-word</w:t>
      </w:r>
      <w:r w:rsidR="00762971" w:rsidRPr="00F534B2">
        <w:rPr>
          <w:rFonts w:ascii="Arial" w:hAnsi="Arial" w:cs="Arial"/>
          <w:bCs/>
          <w:color w:val="000000"/>
          <w:sz w:val="24"/>
          <w:szCs w:val="24"/>
        </w:rPr>
        <w:t xml:space="preserve"> extract reproduced in the Claimant’s witness statement)</w:t>
      </w:r>
      <w:r w:rsidR="0002453C" w:rsidRPr="00F534B2">
        <w:rPr>
          <w:rFonts w:ascii="Arial" w:hAnsi="Arial" w:cs="Arial"/>
          <w:bCs/>
          <w:color w:val="000000"/>
          <w:sz w:val="24"/>
          <w:szCs w:val="24"/>
        </w:rPr>
        <w:t xml:space="preserve">. </w:t>
      </w:r>
      <w:r w:rsidR="007B2560" w:rsidRPr="00F534B2">
        <w:rPr>
          <w:rFonts w:ascii="Arial" w:hAnsi="Arial" w:cs="Arial"/>
          <w:bCs/>
          <w:color w:val="000000"/>
          <w:sz w:val="24"/>
          <w:szCs w:val="24"/>
        </w:rPr>
        <w:t>I</w:t>
      </w:r>
      <w:r w:rsidR="00AC5090" w:rsidRPr="00F534B2">
        <w:rPr>
          <w:rFonts w:ascii="Arial" w:hAnsi="Arial" w:cs="Arial"/>
          <w:bCs/>
          <w:color w:val="000000"/>
          <w:sz w:val="24"/>
          <w:szCs w:val="24"/>
        </w:rPr>
        <w:t xml:space="preserve">t seems likely that </w:t>
      </w:r>
      <w:r w:rsidR="007B2560" w:rsidRPr="00F534B2">
        <w:rPr>
          <w:rFonts w:ascii="Arial" w:hAnsi="Arial" w:cs="Arial"/>
          <w:bCs/>
          <w:color w:val="000000"/>
          <w:sz w:val="24"/>
          <w:szCs w:val="24"/>
        </w:rPr>
        <w:t xml:space="preserve"> the Claimant would </w:t>
      </w:r>
      <w:r w:rsidR="00AC5090" w:rsidRPr="00F534B2">
        <w:rPr>
          <w:rFonts w:ascii="Arial" w:hAnsi="Arial" w:cs="Arial"/>
          <w:bCs/>
          <w:color w:val="000000"/>
          <w:sz w:val="24"/>
          <w:szCs w:val="24"/>
        </w:rPr>
        <w:t xml:space="preserve">then be led into </w:t>
      </w:r>
      <w:r w:rsidR="007B2560" w:rsidRPr="00F534B2">
        <w:rPr>
          <w:rFonts w:ascii="Arial" w:hAnsi="Arial" w:cs="Arial"/>
          <w:bCs/>
          <w:color w:val="000000"/>
          <w:sz w:val="24"/>
          <w:szCs w:val="24"/>
        </w:rPr>
        <w:t>be</w:t>
      </w:r>
      <w:r w:rsidR="00634625" w:rsidRPr="00F534B2">
        <w:rPr>
          <w:rFonts w:ascii="Arial" w:hAnsi="Arial" w:cs="Arial"/>
          <w:bCs/>
          <w:color w:val="000000"/>
          <w:sz w:val="24"/>
          <w:szCs w:val="24"/>
        </w:rPr>
        <w:t>ing</w:t>
      </w:r>
      <w:r w:rsidR="007B2560" w:rsidRPr="00F534B2">
        <w:rPr>
          <w:rFonts w:ascii="Arial" w:hAnsi="Arial" w:cs="Arial"/>
          <w:bCs/>
          <w:color w:val="000000"/>
          <w:sz w:val="24"/>
          <w:szCs w:val="24"/>
        </w:rPr>
        <w:t xml:space="preserve"> more </w:t>
      </w:r>
      <w:r w:rsidR="00293DDC" w:rsidRPr="00F534B2">
        <w:rPr>
          <w:rFonts w:ascii="Arial" w:hAnsi="Arial" w:cs="Arial"/>
          <w:bCs/>
          <w:color w:val="000000"/>
          <w:sz w:val="24"/>
          <w:szCs w:val="24"/>
        </w:rPr>
        <w:t>overtly questioning of the accuracy of Mr Raab’s evidence</w:t>
      </w:r>
      <w:r w:rsidR="00F534B2">
        <w:rPr>
          <w:rFonts w:ascii="Arial" w:hAnsi="Arial" w:cs="Arial"/>
          <w:bCs/>
          <w:color w:val="000000"/>
          <w:sz w:val="24"/>
          <w:szCs w:val="24"/>
        </w:rPr>
        <w:t>, which would infringe privilege</w:t>
      </w:r>
      <w:r w:rsidR="00293DDC" w:rsidRPr="00F534B2">
        <w:rPr>
          <w:rFonts w:ascii="Arial" w:hAnsi="Arial" w:cs="Arial"/>
          <w:bCs/>
          <w:color w:val="000000"/>
          <w:sz w:val="24"/>
          <w:szCs w:val="24"/>
        </w:rPr>
        <w:t xml:space="preserve">. </w:t>
      </w:r>
    </w:p>
    <w:p w14:paraId="1E5667F5" w14:textId="77777777" w:rsidR="00F534B2" w:rsidRDefault="00F534B2" w:rsidP="00F534B2">
      <w:pPr>
        <w:pStyle w:val="ListParagraph"/>
        <w:rPr>
          <w:rFonts w:ascii="Arial" w:hAnsi="Arial" w:cs="Arial"/>
          <w:bCs/>
          <w:color w:val="000000"/>
          <w:sz w:val="24"/>
          <w:szCs w:val="24"/>
        </w:rPr>
      </w:pPr>
    </w:p>
    <w:p w14:paraId="6D8D46EC" w14:textId="7EE04AF5" w:rsidR="007642E3" w:rsidRDefault="0097249A" w:rsidP="007642E3">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sidRPr="00F85B65">
        <w:rPr>
          <w:rFonts w:ascii="Arial" w:hAnsi="Arial" w:cs="Arial"/>
          <w:bCs/>
          <w:color w:val="000000"/>
          <w:sz w:val="24"/>
          <w:szCs w:val="24"/>
          <w:u w:val="single"/>
        </w:rPr>
        <w:t>Paragraph 59</w:t>
      </w:r>
      <w:r w:rsidRPr="002B1722">
        <w:rPr>
          <w:rFonts w:ascii="Arial" w:hAnsi="Arial" w:cs="Arial"/>
          <w:bCs/>
          <w:color w:val="000000"/>
          <w:sz w:val="24"/>
          <w:szCs w:val="24"/>
        </w:rPr>
        <w:t xml:space="preserve"> refers to evidence given by the national security adviser, Stephen Lovegrove to the FAC to the effect that the Afghan evacuation was a “qualified success</w:t>
      </w:r>
      <w:r w:rsidR="002B1722">
        <w:rPr>
          <w:rFonts w:ascii="Arial" w:hAnsi="Arial" w:cs="Arial"/>
          <w:bCs/>
          <w:color w:val="000000"/>
          <w:sz w:val="24"/>
          <w:szCs w:val="24"/>
        </w:rPr>
        <w:t xml:space="preserve">”. </w:t>
      </w:r>
      <w:r w:rsidR="007642E3">
        <w:rPr>
          <w:rFonts w:ascii="Arial" w:hAnsi="Arial" w:cs="Arial"/>
          <w:bCs/>
          <w:color w:val="000000"/>
          <w:sz w:val="24"/>
          <w:szCs w:val="24"/>
        </w:rPr>
        <w:t>She says: “</w:t>
      </w:r>
      <w:r w:rsidR="007642E3" w:rsidRPr="007642E3">
        <w:rPr>
          <w:rFonts w:ascii="Arial" w:hAnsi="Arial" w:cs="Arial"/>
          <w:bCs/>
          <w:i/>
          <w:iCs/>
          <w:color w:val="000000"/>
          <w:sz w:val="24"/>
          <w:szCs w:val="24"/>
          <w:lang w:val="en-GB"/>
        </w:rPr>
        <w:t>Sometime around the last week of October 2021, someone shared with me a quote from a meeting on 20 October 2021 of the Parliamentary Joint Committee on the National Security  Strategy. The National Security Adviser, Stephen Lovegrove, had told the Committee that “on  any calculus, [the Afghan evacuation] must be looked upon as a qualified success”. This further  confirmed to me, at a government-wide level, the inaccurate manner in which Government was  intending and attempting to portray what had happened.</w:t>
      </w:r>
      <w:r w:rsidR="007642E3" w:rsidRPr="007642E3">
        <w:rPr>
          <w:rFonts w:ascii="Arial" w:hAnsi="Arial" w:cs="Arial"/>
          <w:bCs/>
          <w:color w:val="000000"/>
          <w:sz w:val="24"/>
          <w:szCs w:val="24"/>
          <w:lang w:val="en-GB"/>
        </w:rPr>
        <w:t xml:space="preserve"> </w:t>
      </w:r>
      <w:r w:rsidR="007642E3">
        <w:rPr>
          <w:rFonts w:ascii="Arial" w:hAnsi="Arial" w:cs="Arial"/>
          <w:bCs/>
          <w:color w:val="000000"/>
          <w:sz w:val="24"/>
          <w:szCs w:val="24"/>
          <w:lang w:val="en-GB"/>
        </w:rPr>
        <w:t>“</w:t>
      </w:r>
    </w:p>
    <w:p w14:paraId="2B059835" w14:textId="77777777" w:rsidR="00A87BBB" w:rsidRDefault="00A87BBB" w:rsidP="00A87BBB">
      <w:pPr>
        <w:pStyle w:val="ListParagraph"/>
        <w:rPr>
          <w:rFonts w:ascii="Arial" w:hAnsi="Arial" w:cs="Arial"/>
          <w:bCs/>
          <w:color w:val="000000"/>
          <w:sz w:val="24"/>
          <w:szCs w:val="24"/>
          <w:lang w:val="en-GB"/>
        </w:rPr>
      </w:pPr>
    </w:p>
    <w:p w14:paraId="0118AF31" w14:textId="1BD15BB4" w:rsidR="00A87BBB" w:rsidRDefault="00A87BBB" w:rsidP="007642E3">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Pr>
          <w:rFonts w:ascii="Arial" w:hAnsi="Arial" w:cs="Arial"/>
          <w:bCs/>
          <w:color w:val="000000"/>
          <w:sz w:val="24"/>
          <w:szCs w:val="24"/>
          <w:lang w:val="en-GB"/>
        </w:rPr>
        <w:t xml:space="preserve">Both paragraphs 53 and </w:t>
      </w:r>
      <w:r w:rsidR="000B0A19">
        <w:rPr>
          <w:rFonts w:ascii="Arial" w:hAnsi="Arial" w:cs="Arial"/>
          <w:bCs/>
          <w:color w:val="000000"/>
          <w:sz w:val="24"/>
          <w:szCs w:val="24"/>
          <w:lang w:val="en-GB"/>
        </w:rPr>
        <w:t xml:space="preserve">59 are evidence </w:t>
      </w:r>
      <w:r w:rsidR="00791AE7">
        <w:rPr>
          <w:rFonts w:ascii="Arial" w:hAnsi="Arial" w:cs="Arial"/>
          <w:bCs/>
          <w:color w:val="000000"/>
          <w:sz w:val="24"/>
          <w:szCs w:val="24"/>
          <w:lang w:val="en-GB"/>
        </w:rPr>
        <w:t xml:space="preserve">about </w:t>
      </w:r>
      <w:r w:rsidR="000B0A19" w:rsidRPr="008623F4">
        <w:rPr>
          <w:rFonts w:ascii="Arial" w:hAnsi="Arial" w:cs="Arial"/>
          <w:bCs/>
          <w:color w:val="000000"/>
          <w:sz w:val="24"/>
          <w:szCs w:val="24"/>
          <w:u w:val="single"/>
          <w:lang w:val="en-GB"/>
        </w:rPr>
        <w:t>why</w:t>
      </w:r>
      <w:r w:rsidR="000B0A19">
        <w:rPr>
          <w:rFonts w:ascii="Arial" w:hAnsi="Arial" w:cs="Arial"/>
          <w:bCs/>
          <w:color w:val="000000"/>
          <w:sz w:val="24"/>
          <w:szCs w:val="24"/>
          <w:lang w:val="en-GB"/>
        </w:rPr>
        <w:t xml:space="preserve"> the Claimant made her disclosures to the BBC</w:t>
      </w:r>
      <w:r w:rsidR="002C3BE8">
        <w:rPr>
          <w:rFonts w:ascii="Arial" w:hAnsi="Arial" w:cs="Arial"/>
          <w:bCs/>
          <w:color w:val="000000"/>
          <w:sz w:val="24"/>
          <w:szCs w:val="24"/>
          <w:lang w:val="en-GB"/>
        </w:rPr>
        <w:t>. The why question</w:t>
      </w:r>
      <w:r w:rsidR="00D20893">
        <w:rPr>
          <w:rFonts w:ascii="Arial" w:hAnsi="Arial" w:cs="Arial"/>
          <w:bCs/>
          <w:color w:val="000000"/>
          <w:sz w:val="24"/>
          <w:szCs w:val="24"/>
          <w:lang w:val="en-GB"/>
        </w:rPr>
        <w:t xml:space="preserve"> is</w:t>
      </w:r>
      <w:r w:rsidR="002C3BE8">
        <w:rPr>
          <w:rFonts w:ascii="Arial" w:hAnsi="Arial" w:cs="Arial"/>
          <w:bCs/>
          <w:color w:val="000000"/>
          <w:sz w:val="24"/>
          <w:szCs w:val="24"/>
          <w:lang w:val="en-GB"/>
        </w:rPr>
        <w:t xml:space="preserve"> relevant to the </w:t>
      </w:r>
      <w:r w:rsidR="00FB0032">
        <w:rPr>
          <w:rFonts w:ascii="Arial" w:hAnsi="Arial" w:cs="Arial"/>
          <w:bCs/>
          <w:color w:val="000000"/>
          <w:sz w:val="24"/>
          <w:szCs w:val="24"/>
          <w:lang w:val="en-GB"/>
        </w:rPr>
        <w:t xml:space="preserve">issue of </w:t>
      </w:r>
      <w:r w:rsidR="002A4868">
        <w:rPr>
          <w:rFonts w:ascii="Arial" w:hAnsi="Arial" w:cs="Arial"/>
          <w:bCs/>
          <w:color w:val="000000"/>
          <w:sz w:val="24"/>
          <w:szCs w:val="24"/>
          <w:lang w:val="en-GB"/>
        </w:rPr>
        <w:t xml:space="preserve">what the Claimant believed at the time and </w:t>
      </w:r>
      <w:r w:rsidR="00FB0032">
        <w:rPr>
          <w:rFonts w:ascii="Arial" w:hAnsi="Arial" w:cs="Arial"/>
          <w:bCs/>
          <w:color w:val="000000"/>
          <w:sz w:val="24"/>
          <w:szCs w:val="24"/>
          <w:lang w:val="en-GB"/>
        </w:rPr>
        <w:t xml:space="preserve">whether </w:t>
      </w:r>
      <w:r w:rsidR="002A4868">
        <w:rPr>
          <w:rFonts w:ascii="Arial" w:hAnsi="Arial" w:cs="Arial"/>
          <w:bCs/>
          <w:color w:val="000000"/>
          <w:sz w:val="24"/>
          <w:szCs w:val="24"/>
          <w:lang w:val="en-GB"/>
        </w:rPr>
        <w:t xml:space="preserve">she </w:t>
      </w:r>
      <w:r w:rsidR="00000F63">
        <w:rPr>
          <w:rFonts w:ascii="Arial" w:hAnsi="Arial" w:cs="Arial"/>
          <w:bCs/>
          <w:color w:val="000000"/>
          <w:sz w:val="24"/>
          <w:szCs w:val="24"/>
          <w:lang w:val="en-GB"/>
        </w:rPr>
        <w:t xml:space="preserve">reasonably believed the disclosure was in the public interest </w:t>
      </w:r>
      <w:r w:rsidR="00EF752D">
        <w:rPr>
          <w:rFonts w:ascii="Arial" w:hAnsi="Arial" w:cs="Arial"/>
          <w:bCs/>
          <w:color w:val="000000"/>
          <w:sz w:val="24"/>
          <w:szCs w:val="24"/>
          <w:lang w:val="en-GB"/>
        </w:rPr>
        <w:t>(</w:t>
      </w:r>
      <w:r w:rsidR="00142828">
        <w:rPr>
          <w:rFonts w:ascii="Arial" w:hAnsi="Arial" w:cs="Arial"/>
          <w:bCs/>
          <w:color w:val="000000"/>
          <w:sz w:val="24"/>
          <w:szCs w:val="24"/>
          <w:lang w:val="en-GB"/>
        </w:rPr>
        <w:t>although</w:t>
      </w:r>
      <w:r w:rsidR="00EF752D">
        <w:rPr>
          <w:rFonts w:ascii="Arial" w:hAnsi="Arial" w:cs="Arial"/>
          <w:bCs/>
          <w:color w:val="000000"/>
          <w:sz w:val="24"/>
          <w:szCs w:val="24"/>
          <w:lang w:val="en-GB"/>
        </w:rPr>
        <w:t xml:space="preserve"> </w:t>
      </w:r>
      <w:r w:rsidR="00142828">
        <w:rPr>
          <w:rFonts w:ascii="Arial" w:hAnsi="Arial" w:cs="Arial"/>
          <w:bCs/>
          <w:color w:val="000000"/>
          <w:sz w:val="24"/>
          <w:szCs w:val="24"/>
          <w:lang w:val="en-GB"/>
        </w:rPr>
        <w:t xml:space="preserve">that belief does not have to be the motive for the disclosure </w:t>
      </w:r>
      <w:r w:rsidR="0026282D">
        <w:rPr>
          <w:rFonts w:ascii="Arial" w:hAnsi="Arial" w:cs="Arial"/>
          <w:bCs/>
          <w:color w:val="000000"/>
          <w:sz w:val="24"/>
          <w:szCs w:val="24"/>
          <w:lang w:val="en-GB"/>
        </w:rPr>
        <w:t>–</w:t>
      </w:r>
      <w:r w:rsidR="00142828">
        <w:rPr>
          <w:rFonts w:ascii="Arial" w:hAnsi="Arial" w:cs="Arial"/>
          <w:bCs/>
          <w:color w:val="000000"/>
          <w:sz w:val="24"/>
          <w:szCs w:val="24"/>
          <w:lang w:val="en-GB"/>
        </w:rPr>
        <w:t xml:space="preserve"> </w:t>
      </w:r>
      <w:r w:rsidR="0026282D">
        <w:rPr>
          <w:rFonts w:ascii="Arial" w:hAnsi="Arial" w:cs="Arial"/>
          <w:bCs/>
          <w:color w:val="000000"/>
          <w:sz w:val="24"/>
          <w:szCs w:val="24"/>
          <w:lang w:val="en-GB"/>
        </w:rPr>
        <w:t xml:space="preserve">see </w:t>
      </w:r>
      <w:r w:rsidR="0026282D" w:rsidRPr="006E450D">
        <w:rPr>
          <w:rFonts w:ascii="Arial" w:hAnsi="Arial" w:cs="Arial"/>
          <w:bCs/>
          <w:color w:val="000000"/>
          <w:sz w:val="24"/>
          <w:szCs w:val="24"/>
          <w:u w:val="single"/>
          <w:lang w:val="en-GB"/>
        </w:rPr>
        <w:t>Chesterton Global v Nurmohamed</w:t>
      </w:r>
      <w:r w:rsidR="00D20893" w:rsidRPr="006E450D">
        <w:rPr>
          <w:rFonts w:ascii="Arial" w:hAnsi="Arial" w:cs="Arial"/>
          <w:bCs/>
          <w:color w:val="000000"/>
          <w:sz w:val="24"/>
          <w:szCs w:val="24"/>
          <w:u w:val="single"/>
          <w:lang w:val="en-GB"/>
        </w:rPr>
        <w:t xml:space="preserve"> 2018 ICR 73</w:t>
      </w:r>
      <w:r w:rsidR="00D20893">
        <w:rPr>
          <w:rFonts w:ascii="Arial" w:hAnsi="Arial" w:cs="Arial"/>
          <w:bCs/>
          <w:color w:val="000000"/>
          <w:sz w:val="24"/>
          <w:szCs w:val="24"/>
          <w:lang w:val="en-GB"/>
        </w:rPr>
        <w:t xml:space="preserve">1). </w:t>
      </w:r>
    </w:p>
    <w:p w14:paraId="0473A8E3" w14:textId="77777777" w:rsidR="007642E3" w:rsidRDefault="007642E3" w:rsidP="007642E3">
      <w:pPr>
        <w:pStyle w:val="ListParagraph"/>
        <w:rPr>
          <w:rFonts w:ascii="Arial" w:hAnsi="Arial" w:cs="Arial"/>
          <w:bCs/>
          <w:color w:val="000000"/>
          <w:sz w:val="24"/>
          <w:szCs w:val="24"/>
          <w:lang w:val="en-GB"/>
        </w:rPr>
      </w:pPr>
    </w:p>
    <w:p w14:paraId="18276A76" w14:textId="61A00CA2" w:rsidR="000C14BF" w:rsidRDefault="0068783C" w:rsidP="007223C6">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C52884">
        <w:rPr>
          <w:rFonts w:ascii="Arial" w:hAnsi="Arial" w:cs="Arial"/>
          <w:bCs/>
          <w:color w:val="000000"/>
          <w:sz w:val="24"/>
          <w:szCs w:val="24"/>
        </w:rPr>
        <w:t>As above</w:t>
      </w:r>
      <w:r w:rsidR="00C52884">
        <w:rPr>
          <w:rFonts w:ascii="Arial" w:hAnsi="Arial" w:cs="Arial"/>
          <w:bCs/>
          <w:color w:val="000000"/>
          <w:sz w:val="24"/>
          <w:szCs w:val="24"/>
        </w:rPr>
        <w:t>,</w:t>
      </w:r>
      <w:r w:rsidRPr="00C52884">
        <w:rPr>
          <w:rFonts w:ascii="Arial" w:hAnsi="Arial" w:cs="Arial"/>
          <w:bCs/>
          <w:color w:val="000000"/>
          <w:sz w:val="24"/>
          <w:szCs w:val="24"/>
        </w:rPr>
        <w:t xml:space="preserve"> Mr Milla</w:t>
      </w:r>
      <w:r w:rsidR="00AD77D7" w:rsidRPr="00C52884">
        <w:rPr>
          <w:rFonts w:ascii="Arial" w:hAnsi="Arial" w:cs="Arial"/>
          <w:bCs/>
          <w:color w:val="000000"/>
          <w:sz w:val="24"/>
          <w:szCs w:val="24"/>
        </w:rPr>
        <w:t>r</w:t>
      </w:r>
      <w:r w:rsidRPr="00C52884">
        <w:rPr>
          <w:rFonts w:ascii="Arial" w:hAnsi="Arial" w:cs="Arial"/>
          <w:bCs/>
          <w:color w:val="000000"/>
          <w:sz w:val="24"/>
          <w:szCs w:val="24"/>
        </w:rPr>
        <w:t xml:space="preserve"> submits that here the </w:t>
      </w:r>
      <w:r w:rsidR="00AD77D7" w:rsidRPr="00C52884">
        <w:rPr>
          <w:rFonts w:ascii="Arial" w:hAnsi="Arial" w:cs="Arial"/>
          <w:bCs/>
          <w:color w:val="000000"/>
          <w:sz w:val="24"/>
          <w:szCs w:val="24"/>
        </w:rPr>
        <w:t>Claimant</w:t>
      </w:r>
      <w:r w:rsidRPr="00C52884">
        <w:rPr>
          <w:rFonts w:ascii="Arial" w:hAnsi="Arial" w:cs="Arial"/>
          <w:bCs/>
          <w:color w:val="000000"/>
          <w:sz w:val="24"/>
          <w:szCs w:val="24"/>
        </w:rPr>
        <w:t xml:space="preserve"> is simply </w:t>
      </w:r>
      <w:r w:rsidR="007B39BB" w:rsidRPr="00C52884">
        <w:rPr>
          <w:rFonts w:ascii="Arial" w:hAnsi="Arial" w:cs="Arial"/>
          <w:bCs/>
          <w:color w:val="000000"/>
          <w:sz w:val="24"/>
          <w:szCs w:val="24"/>
        </w:rPr>
        <w:t xml:space="preserve">and </w:t>
      </w:r>
      <w:r w:rsidR="00AD77D7" w:rsidRPr="00C52884">
        <w:rPr>
          <w:rFonts w:ascii="Arial" w:hAnsi="Arial" w:cs="Arial"/>
          <w:bCs/>
          <w:color w:val="000000"/>
          <w:sz w:val="24"/>
          <w:szCs w:val="24"/>
        </w:rPr>
        <w:t>accurately</w:t>
      </w:r>
      <w:r w:rsidR="007B39BB" w:rsidRPr="00C52884">
        <w:rPr>
          <w:rFonts w:ascii="Arial" w:hAnsi="Arial" w:cs="Arial"/>
          <w:bCs/>
          <w:color w:val="000000"/>
          <w:sz w:val="24"/>
          <w:szCs w:val="24"/>
        </w:rPr>
        <w:t xml:space="preserve"> describing an exchange with Mr Lovegrove</w:t>
      </w:r>
      <w:r w:rsidR="00C14965" w:rsidRPr="00C52884">
        <w:rPr>
          <w:rFonts w:ascii="Arial" w:hAnsi="Arial" w:cs="Arial"/>
          <w:bCs/>
          <w:color w:val="000000"/>
          <w:sz w:val="24"/>
          <w:szCs w:val="24"/>
        </w:rPr>
        <w:t xml:space="preserve">, and that she disagreed with his statement. </w:t>
      </w:r>
      <w:r w:rsidR="009C329A" w:rsidRPr="00C52884">
        <w:rPr>
          <w:rFonts w:ascii="Arial" w:hAnsi="Arial" w:cs="Arial"/>
          <w:bCs/>
          <w:color w:val="000000"/>
          <w:sz w:val="24"/>
          <w:szCs w:val="24"/>
        </w:rPr>
        <w:t xml:space="preserve">I do not accept that. </w:t>
      </w:r>
      <w:r w:rsidR="0021743A" w:rsidRPr="00C52884">
        <w:rPr>
          <w:rFonts w:ascii="Arial" w:hAnsi="Arial" w:cs="Arial"/>
          <w:bCs/>
          <w:color w:val="000000"/>
          <w:sz w:val="24"/>
          <w:szCs w:val="24"/>
        </w:rPr>
        <w:t xml:space="preserve">In this paragraph </w:t>
      </w:r>
      <w:r w:rsidR="00B86B88" w:rsidRPr="00C52884">
        <w:rPr>
          <w:rFonts w:ascii="Arial" w:hAnsi="Arial" w:cs="Arial"/>
          <w:bCs/>
          <w:color w:val="000000"/>
          <w:sz w:val="24"/>
          <w:szCs w:val="24"/>
        </w:rPr>
        <w:t xml:space="preserve">the Claimant </w:t>
      </w:r>
      <w:r w:rsidR="002773D1" w:rsidRPr="00C52884">
        <w:rPr>
          <w:rFonts w:ascii="Arial" w:hAnsi="Arial" w:cs="Arial"/>
          <w:bCs/>
          <w:color w:val="000000"/>
          <w:sz w:val="24"/>
          <w:szCs w:val="24"/>
        </w:rPr>
        <w:t>says in term</w:t>
      </w:r>
      <w:r w:rsidR="00B86B88" w:rsidRPr="00C52884">
        <w:rPr>
          <w:rFonts w:ascii="Arial" w:hAnsi="Arial" w:cs="Arial"/>
          <w:bCs/>
          <w:color w:val="000000"/>
          <w:sz w:val="24"/>
          <w:szCs w:val="24"/>
        </w:rPr>
        <w:t xml:space="preserve">s </w:t>
      </w:r>
      <w:r w:rsidR="002773D1" w:rsidRPr="00C52884">
        <w:rPr>
          <w:rFonts w:ascii="Arial" w:hAnsi="Arial" w:cs="Arial"/>
          <w:bCs/>
          <w:color w:val="000000"/>
          <w:sz w:val="24"/>
          <w:szCs w:val="24"/>
        </w:rPr>
        <w:t xml:space="preserve">that Mr Lovegrove’s evidence to parliament is inaccurate and misleading. She </w:t>
      </w:r>
      <w:r w:rsidR="00295C05" w:rsidRPr="00C52884">
        <w:rPr>
          <w:rFonts w:ascii="Arial" w:hAnsi="Arial" w:cs="Arial"/>
          <w:bCs/>
          <w:color w:val="000000"/>
          <w:sz w:val="24"/>
          <w:szCs w:val="24"/>
        </w:rPr>
        <w:t xml:space="preserve">is </w:t>
      </w:r>
      <w:r w:rsidR="0021743A" w:rsidRPr="00C52884">
        <w:rPr>
          <w:rFonts w:ascii="Arial" w:hAnsi="Arial" w:cs="Arial"/>
          <w:bCs/>
          <w:color w:val="000000"/>
          <w:sz w:val="24"/>
          <w:szCs w:val="24"/>
        </w:rPr>
        <w:t xml:space="preserve">expressly </w:t>
      </w:r>
      <w:r w:rsidR="00B86B88" w:rsidRPr="00C52884">
        <w:rPr>
          <w:rFonts w:ascii="Arial" w:hAnsi="Arial" w:cs="Arial"/>
          <w:bCs/>
          <w:color w:val="000000"/>
          <w:sz w:val="24"/>
          <w:szCs w:val="24"/>
        </w:rPr>
        <w:t>questioning and challenging what has been said to the FAC</w:t>
      </w:r>
      <w:r w:rsidR="00F41C32" w:rsidRPr="00C52884">
        <w:rPr>
          <w:rFonts w:ascii="Arial" w:hAnsi="Arial" w:cs="Arial"/>
          <w:bCs/>
          <w:color w:val="000000"/>
          <w:sz w:val="24"/>
          <w:szCs w:val="24"/>
        </w:rPr>
        <w:t xml:space="preserve">, and as such </w:t>
      </w:r>
      <w:r w:rsidR="002A64F8">
        <w:rPr>
          <w:rFonts w:ascii="Arial" w:hAnsi="Arial" w:cs="Arial"/>
          <w:bCs/>
          <w:color w:val="000000"/>
          <w:sz w:val="24"/>
          <w:szCs w:val="24"/>
        </w:rPr>
        <w:t xml:space="preserve">that evidence is </w:t>
      </w:r>
      <w:r w:rsidR="00F41C32" w:rsidRPr="00C52884">
        <w:rPr>
          <w:rFonts w:ascii="Arial" w:hAnsi="Arial" w:cs="Arial"/>
          <w:bCs/>
          <w:color w:val="000000"/>
          <w:sz w:val="24"/>
          <w:szCs w:val="24"/>
        </w:rPr>
        <w:t>impermissible</w:t>
      </w:r>
      <w:r w:rsidR="00B90B89" w:rsidRPr="00C52884">
        <w:rPr>
          <w:rFonts w:ascii="Arial" w:hAnsi="Arial" w:cs="Arial"/>
          <w:bCs/>
          <w:color w:val="000000"/>
          <w:sz w:val="24"/>
          <w:szCs w:val="24"/>
        </w:rPr>
        <w:t>.</w:t>
      </w:r>
      <w:r w:rsidR="00372528" w:rsidRPr="00C52884">
        <w:rPr>
          <w:rFonts w:ascii="Arial" w:hAnsi="Arial" w:cs="Arial"/>
          <w:bCs/>
          <w:color w:val="000000"/>
          <w:sz w:val="24"/>
          <w:szCs w:val="24"/>
        </w:rPr>
        <w:t xml:space="preserve"> </w:t>
      </w:r>
      <w:r w:rsidR="00AC2FFA" w:rsidRPr="00C52884">
        <w:rPr>
          <w:rFonts w:ascii="Arial" w:hAnsi="Arial" w:cs="Arial"/>
          <w:bCs/>
          <w:color w:val="000000"/>
          <w:sz w:val="24"/>
          <w:szCs w:val="24"/>
        </w:rPr>
        <w:t>It matters not that</w:t>
      </w:r>
      <w:r w:rsidR="00CB19E4" w:rsidRPr="00C52884">
        <w:rPr>
          <w:rFonts w:ascii="Arial" w:hAnsi="Arial" w:cs="Arial"/>
          <w:bCs/>
          <w:color w:val="000000"/>
          <w:sz w:val="24"/>
          <w:szCs w:val="24"/>
        </w:rPr>
        <w:t xml:space="preserve"> t</w:t>
      </w:r>
      <w:r w:rsidR="00AC2FFA" w:rsidRPr="00C52884">
        <w:rPr>
          <w:rFonts w:ascii="Arial" w:hAnsi="Arial" w:cs="Arial"/>
          <w:bCs/>
          <w:color w:val="000000"/>
          <w:sz w:val="24"/>
          <w:szCs w:val="24"/>
        </w:rPr>
        <w:t xml:space="preserve">he Tribunal does not have to make a finding that </w:t>
      </w:r>
      <w:r w:rsidR="00A40E53">
        <w:rPr>
          <w:rFonts w:ascii="Arial" w:hAnsi="Arial" w:cs="Arial"/>
          <w:bCs/>
          <w:color w:val="000000"/>
          <w:sz w:val="24"/>
          <w:szCs w:val="24"/>
        </w:rPr>
        <w:t>Mr Lovegrove’s</w:t>
      </w:r>
      <w:r w:rsidR="00CB19E4" w:rsidRPr="00C52884">
        <w:rPr>
          <w:rFonts w:ascii="Arial" w:hAnsi="Arial" w:cs="Arial"/>
          <w:bCs/>
          <w:color w:val="000000"/>
          <w:sz w:val="24"/>
          <w:szCs w:val="24"/>
        </w:rPr>
        <w:t xml:space="preserve"> evidence was</w:t>
      </w:r>
      <w:r w:rsidR="00392230">
        <w:rPr>
          <w:rFonts w:ascii="Arial" w:hAnsi="Arial" w:cs="Arial"/>
          <w:bCs/>
          <w:color w:val="000000"/>
          <w:sz w:val="24"/>
          <w:szCs w:val="24"/>
        </w:rPr>
        <w:t>,</w:t>
      </w:r>
      <w:r w:rsidR="00CB19E4" w:rsidRPr="00C52884">
        <w:rPr>
          <w:rFonts w:ascii="Arial" w:hAnsi="Arial" w:cs="Arial"/>
          <w:bCs/>
          <w:color w:val="000000"/>
          <w:sz w:val="24"/>
          <w:szCs w:val="24"/>
        </w:rPr>
        <w:t xml:space="preserve"> in fact misleading</w:t>
      </w:r>
      <w:r w:rsidR="000E006B" w:rsidRPr="00C52884">
        <w:rPr>
          <w:rFonts w:ascii="Arial" w:hAnsi="Arial" w:cs="Arial"/>
          <w:bCs/>
          <w:color w:val="000000"/>
          <w:sz w:val="24"/>
          <w:szCs w:val="24"/>
        </w:rPr>
        <w:t xml:space="preserve">, </w:t>
      </w:r>
      <w:r w:rsidR="00CB19E4" w:rsidRPr="00C52884">
        <w:rPr>
          <w:rFonts w:ascii="Arial" w:hAnsi="Arial" w:cs="Arial"/>
          <w:bCs/>
          <w:color w:val="000000"/>
          <w:sz w:val="24"/>
          <w:szCs w:val="24"/>
        </w:rPr>
        <w:t xml:space="preserve">though it might be said that in </w:t>
      </w:r>
      <w:r w:rsidR="006B4E75" w:rsidRPr="00C52884">
        <w:rPr>
          <w:rFonts w:ascii="Arial" w:hAnsi="Arial" w:cs="Arial"/>
          <w:bCs/>
          <w:color w:val="000000"/>
          <w:sz w:val="24"/>
          <w:szCs w:val="24"/>
        </w:rPr>
        <w:t xml:space="preserve">determining </w:t>
      </w:r>
      <w:r w:rsidR="000E006B" w:rsidRPr="00C52884">
        <w:rPr>
          <w:rFonts w:ascii="Arial" w:hAnsi="Arial" w:cs="Arial"/>
          <w:bCs/>
          <w:color w:val="000000"/>
          <w:sz w:val="24"/>
          <w:szCs w:val="24"/>
        </w:rPr>
        <w:t xml:space="preserve">whether </w:t>
      </w:r>
      <w:r w:rsidR="00CB19E4" w:rsidRPr="00C52884">
        <w:rPr>
          <w:rFonts w:ascii="Arial" w:hAnsi="Arial" w:cs="Arial"/>
          <w:bCs/>
          <w:color w:val="000000"/>
          <w:sz w:val="24"/>
          <w:szCs w:val="24"/>
        </w:rPr>
        <w:t xml:space="preserve">the Claimant’s </w:t>
      </w:r>
      <w:r w:rsidR="001870B5">
        <w:rPr>
          <w:rFonts w:ascii="Arial" w:hAnsi="Arial" w:cs="Arial"/>
          <w:bCs/>
          <w:color w:val="000000"/>
          <w:sz w:val="24"/>
          <w:szCs w:val="24"/>
        </w:rPr>
        <w:t>public inter</w:t>
      </w:r>
      <w:r w:rsidR="00FD68C4">
        <w:rPr>
          <w:rFonts w:ascii="Arial" w:hAnsi="Arial" w:cs="Arial"/>
          <w:bCs/>
          <w:color w:val="000000"/>
          <w:sz w:val="24"/>
          <w:szCs w:val="24"/>
        </w:rPr>
        <w:t>e</w:t>
      </w:r>
      <w:r w:rsidR="001870B5">
        <w:rPr>
          <w:rFonts w:ascii="Arial" w:hAnsi="Arial" w:cs="Arial"/>
          <w:bCs/>
          <w:color w:val="000000"/>
          <w:sz w:val="24"/>
          <w:szCs w:val="24"/>
        </w:rPr>
        <w:t xml:space="preserve">st </w:t>
      </w:r>
      <w:r w:rsidR="00CB19E4" w:rsidRPr="00C52884">
        <w:rPr>
          <w:rFonts w:ascii="Arial" w:hAnsi="Arial" w:cs="Arial"/>
          <w:bCs/>
          <w:color w:val="000000"/>
          <w:sz w:val="24"/>
          <w:szCs w:val="24"/>
        </w:rPr>
        <w:t xml:space="preserve">belief </w:t>
      </w:r>
      <w:r w:rsidR="000E006B" w:rsidRPr="00C52884">
        <w:rPr>
          <w:rFonts w:ascii="Arial" w:hAnsi="Arial" w:cs="Arial"/>
          <w:bCs/>
          <w:color w:val="000000"/>
          <w:sz w:val="24"/>
          <w:szCs w:val="24"/>
        </w:rPr>
        <w:t xml:space="preserve">was </w:t>
      </w:r>
      <w:r w:rsidR="00C52884" w:rsidRPr="00C52884">
        <w:rPr>
          <w:rFonts w:ascii="Arial" w:hAnsi="Arial" w:cs="Arial"/>
          <w:bCs/>
          <w:color w:val="000000"/>
          <w:sz w:val="24"/>
          <w:szCs w:val="24"/>
        </w:rPr>
        <w:t>reasonable</w:t>
      </w:r>
      <w:r w:rsidR="000E006B" w:rsidRPr="00C52884">
        <w:rPr>
          <w:rFonts w:ascii="Arial" w:hAnsi="Arial" w:cs="Arial"/>
          <w:bCs/>
          <w:color w:val="000000"/>
          <w:sz w:val="24"/>
          <w:szCs w:val="24"/>
        </w:rPr>
        <w:t xml:space="preserve"> (a matter which the Respondent </w:t>
      </w:r>
      <w:r w:rsidR="00C52884" w:rsidRPr="00C52884">
        <w:rPr>
          <w:rFonts w:ascii="Arial" w:hAnsi="Arial" w:cs="Arial"/>
          <w:bCs/>
          <w:color w:val="000000"/>
          <w:sz w:val="24"/>
          <w:szCs w:val="24"/>
        </w:rPr>
        <w:t xml:space="preserve">disputes) the Tribunal might be led into making such a determination, if only </w:t>
      </w:r>
      <w:r w:rsidR="00C52884">
        <w:rPr>
          <w:rFonts w:ascii="Arial" w:hAnsi="Arial" w:cs="Arial"/>
          <w:bCs/>
          <w:color w:val="000000"/>
          <w:sz w:val="24"/>
          <w:szCs w:val="24"/>
        </w:rPr>
        <w:t>by</w:t>
      </w:r>
      <w:r w:rsidR="00C52884" w:rsidRPr="00C52884">
        <w:rPr>
          <w:rFonts w:ascii="Arial" w:hAnsi="Arial" w:cs="Arial"/>
          <w:bCs/>
          <w:color w:val="000000"/>
          <w:sz w:val="24"/>
          <w:szCs w:val="24"/>
        </w:rPr>
        <w:t xml:space="preserve"> inference. </w:t>
      </w:r>
      <w:r w:rsidR="00840DBC">
        <w:rPr>
          <w:rFonts w:ascii="Arial" w:hAnsi="Arial" w:cs="Arial"/>
          <w:bCs/>
          <w:color w:val="000000"/>
          <w:sz w:val="24"/>
          <w:szCs w:val="24"/>
        </w:rPr>
        <w:t>A</w:t>
      </w:r>
      <w:r w:rsidR="00BB761F">
        <w:rPr>
          <w:rFonts w:ascii="Arial" w:hAnsi="Arial" w:cs="Arial"/>
          <w:bCs/>
          <w:color w:val="000000"/>
          <w:sz w:val="24"/>
          <w:szCs w:val="24"/>
        </w:rPr>
        <w:t xml:space="preserve">s before, if the Claimant is permitted to </w:t>
      </w:r>
      <w:r w:rsidR="00D97477">
        <w:rPr>
          <w:rFonts w:ascii="Arial" w:hAnsi="Arial" w:cs="Arial"/>
          <w:bCs/>
          <w:color w:val="000000"/>
          <w:sz w:val="24"/>
          <w:szCs w:val="24"/>
        </w:rPr>
        <w:t xml:space="preserve">suggest that his evidence was misleading the </w:t>
      </w:r>
      <w:r w:rsidR="00840DBC">
        <w:rPr>
          <w:rFonts w:ascii="Arial" w:hAnsi="Arial" w:cs="Arial"/>
          <w:bCs/>
          <w:color w:val="000000"/>
          <w:sz w:val="24"/>
          <w:szCs w:val="24"/>
        </w:rPr>
        <w:t>Respondent</w:t>
      </w:r>
      <w:r w:rsidR="00D97477">
        <w:rPr>
          <w:rFonts w:ascii="Arial" w:hAnsi="Arial" w:cs="Arial"/>
          <w:bCs/>
          <w:color w:val="000000"/>
          <w:sz w:val="24"/>
          <w:szCs w:val="24"/>
        </w:rPr>
        <w:t xml:space="preserve"> must be allowed to cross examine her on that belief, leading to dangerous waters. </w:t>
      </w:r>
    </w:p>
    <w:p w14:paraId="01C3361F" w14:textId="77777777" w:rsidR="00C52884" w:rsidRDefault="00C52884" w:rsidP="00C52884">
      <w:pPr>
        <w:pStyle w:val="ListParagraph"/>
        <w:rPr>
          <w:rFonts w:ascii="Arial" w:hAnsi="Arial" w:cs="Arial"/>
          <w:bCs/>
          <w:color w:val="000000"/>
          <w:sz w:val="24"/>
          <w:szCs w:val="24"/>
        </w:rPr>
      </w:pPr>
    </w:p>
    <w:p w14:paraId="027DD9FC" w14:textId="3D9116C4" w:rsidR="009C3957" w:rsidRPr="001B00E7" w:rsidRDefault="00B90B89" w:rsidP="001B00E7">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i/>
          <w:iCs/>
          <w:color w:val="000000"/>
          <w:sz w:val="24"/>
          <w:szCs w:val="24"/>
          <w:lang w:val="en-GB"/>
        </w:rPr>
      </w:pPr>
      <w:r w:rsidRPr="00F41C32">
        <w:rPr>
          <w:rFonts w:ascii="Arial" w:hAnsi="Arial" w:cs="Arial"/>
          <w:bCs/>
          <w:color w:val="000000"/>
          <w:sz w:val="24"/>
          <w:szCs w:val="24"/>
          <w:u w:val="single"/>
        </w:rPr>
        <w:t>At paragraph 82</w:t>
      </w:r>
      <w:r>
        <w:rPr>
          <w:rFonts w:ascii="Arial" w:hAnsi="Arial" w:cs="Arial"/>
          <w:bCs/>
          <w:color w:val="000000"/>
          <w:sz w:val="24"/>
          <w:szCs w:val="24"/>
        </w:rPr>
        <w:t xml:space="preserve"> </w:t>
      </w:r>
      <w:r w:rsidR="001B00E7">
        <w:rPr>
          <w:rFonts w:ascii="Arial" w:hAnsi="Arial" w:cs="Arial"/>
          <w:bCs/>
          <w:color w:val="000000"/>
          <w:sz w:val="24"/>
          <w:szCs w:val="24"/>
        </w:rPr>
        <w:t>the Claimant r</w:t>
      </w:r>
      <w:r w:rsidR="008066C3">
        <w:rPr>
          <w:rFonts w:ascii="Arial" w:hAnsi="Arial" w:cs="Arial"/>
          <w:bCs/>
          <w:color w:val="000000"/>
          <w:sz w:val="24"/>
          <w:szCs w:val="24"/>
        </w:rPr>
        <w:t xml:space="preserve">efers to evidence given </w:t>
      </w:r>
      <w:r w:rsidR="00D85C4E">
        <w:rPr>
          <w:rFonts w:ascii="Arial" w:hAnsi="Arial" w:cs="Arial"/>
          <w:bCs/>
          <w:color w:val="000000"/>
          <w:sz w:val="24"/>
          <w:szCs w:val="24"/>
        </w:rPr>
        <w:t xml:space="preserve">by Mr </w:t>
      </w:r>
      <w:r>
        <w:rPr>
          <w:rFonts w:ascii="Arial" w:hAnsi="Arial" w:cs="Arial"/>
          <w:bCs/>
          <w:color w:val="000000"/>
          <w:sz w:val="24"/>
          <w:szCs w:val="24"/>
        </w:rPr>
        <w:t>Barton to the FAC</w:t>
      </w:r>
      <w:r w:rsidR="00D15672">
        <w:rPr>
          <w:rFonts w:ascii="Arial" w:hAnsi="Arial" w:cs="Arial"/>
          <w:bCs/>
          <w:color w:val="000000"/>
          <w:sz w:val="24"/>
          <w:szCs w:val="24"/>
        </w:rPr>
        <w:t xml:space="preserve"> </w:t>
      </w:r>
      <w:r w:rsidR="00D85C4E" w:rsidRPr="00885AD4">
        <w:rPr>
          <w:rFonts w:ascii="Arial" w:hAnsi="Arial" w:cs="Arial"/>
          <w:bCs/>
          <w:color w:val="000000"/>
          <w:sz w:val="24"/>
          <w:szCs w:val="24"/>
          <w:u w:val="single"/>
        </w:rPr>
        <w:t>after</w:t>
      </w:r>
      <w:r w:rsidR="00D85C4E">
        <w:rPr>
          <w:rFonts w:ascii="Arial" w:hAnsi="Arial" w:cs="Arial"/>
          <w:bCs/>
          <w:color w:val="000000"/>
          <w:sz w:val="24"/>
          <w:szCs w:val="24"/>
        </w:rPr>
        <w:t xml:space="preserve"> the Claimant had given her </w:t>
      </w:r>
      <w:r w:rsidR="00885AD4">
        <w:rPr>
          <w:rFonts w:ascii="Arial" w:hAnsi="Arial" w:cs="Arial"/>
          <w:bCs/>
          <w:color w:val="000000"/>
          <w:sz w:val="24"/>
          <w:szCs w:val="24"/>
        </w:rPr>
        <w:t>anonymous</w:t>
      </w:r>
      <w:r w:rsidR="00D85C4E">
        <w:rPr>
          <w:rFonts w:ascii="Arial" w:hAnsi="Arial" w:cs="Arial"/>
          <w:bCs/>
          <w:color w:val="000000"/>
          <w:sz w:val="24"/>
          <w:szCs w:val="24"/>
        </w:rPr>
        <w:t xml:space="preserve"> interview to the BBC</w:t>
      </w:r>
      <w:r w:rsidR="00885AD4">
        <w:rPr>
          <w:rFonts w:ascii="Arial" w:hAnsi="Arial" w:cs="Arial"/>
          <w:bCs/>
          <w:color w:val="000000"/>
          <w:sz w:val="24"/>
          <w:szCs w:val="24"/>
        </w:rPr>
        <w:t>. She says this:</w:t>
      </w:r>
      <w:r w:rsidR="00D85C4E">
        <w:rPr>
          <w:rFonts w:ascii="Arial" w:hAnsi="Arial" w:cs="Arial"/>
          <w:bCs/>
          <w:color w:val="000000"/>
          <w:sz w:val="24"/>
          <w:szCs w:val="24"/>
        </w:rPr>
        <w:t xml:space="preserve"> </w:t>
      </w:r>
      <w:r w:rsidR="009C3957">
        <w:rPr>
          <w:rFonts w:ascii="Arial" w:hAnsi="Arial" w:cs="Arial"/>
          <w:bCs/>
          <w:color w:val="000000"/>
          <w:sz w:val="24"/>
          <w:szCs w:val="24"/>
        </w:rPr>
        <w:t>“</w:t>
      </w:r>
      <w:r w:rsidR="009C3957" w:rsidRPr="009C3957">
        <w:rPr>
          <w:rFonts w:ascii="Arial" w:hAnsi="Arial" w:cs="Arial"/>
          <w:bCs/>
          <w:i/>
          <w:iCs/>
          <w:color w:val="000000"/>
          <w:sz w:val="24"/>
          <w:szCs w:val="24"/>
          <w:lang w:val="en-GB"/>
        </w:rPr>
        <w:t>Later than afternoon, Philip Barton gave oral testimony to the Foreign Affairs Committee, in response to Raphael Marshall’s evidence. I watched it the next day. In his evidence, he  contested much of Raphael Marshall’s account, and presented FCDO’s management of the crisis</w:t>
      </w:r>
      <w:r w:rsidR="00D56C50">
        <w:rPr>
          <w:rFonts w:ascii="Arial" w:hAnsi="Arial" w:cs="Arial"/>
          <w:bCs/>
          <w:i/>
          <w:iCs/>
          <w:color w:val="000000"/>
          <w:sz w:val="24"/>
          <w:szCs w:val="24"/>
          <w:lang w:val="en-GB"/>
        </w:rPr>
        <w:t xml:space="preserve"> </w:t>
      </w:r>
      <w:r w:rsidR="009C3957" w:rsidRPr="009C3957">
        <w:rPr>
          <w:rFonts w:ascii="Arial" w:hAnsi="Arial" w:cs="Arial"/>
          <w:bCs/>
          <w:i/>
          <w:iCs/>
          <w:color w:val="000000"/>
          <w:sz w:val="24"/>
          <w:szCs w:val="24"/>
          <w:lang w:val="en-GB"/>
        </w:rPr>
        <w:t>as appropriate under the crisis circumstances. His testimony confirmed my belief that civil  service officials at the highest level were not prepared to honestly acknowledge, accept, and  therefore be able to learn from, the true extent of the failures of the Afghanistan crisis response</w:t>
      </w:r>
      <w:r w:rsidR="009C3957" w:rsidRPr="001B00E7">
        <w:rPr>
          <w:rFonts w:ascii="Arial" w:hAnsi="Arial" w:cs="Arial"/>
          <w:bCs/>
          <w:i/>
          <w:iCs/>
          <w:color w:val="000000"/>
          <w:sz w:val="24"/>
          <w:szCs w:val="24"/>
          <w:lang w:val="en-GB"/>
        </w:rPr>
        <w:t>”</w:t>
      </w:r>
      <w:r w:rsidR="009C3957" w:rsidRPr="009C3957">
        <w:rPr>
          <w:rFonts w:ascii="Arial" w:hAnsi="Arial" w:cs="Arial"/>
          <w:bCs/>
          <w:i/>
          <w:iCs/>
          <w:color w:val="000000"/>
          <w:sz w:val="24"/>
          <w:szCs w:val="24"/>
          <w:lang w:val="en-GB"/>
        </w:rPr>
        <w:t xml:space="preserve">. </w:t>
      </w:r>
    </w:p>
    <w:p w14:paraId="33559212" w14:textId="77777777" w:rsidR="009C3957" w:rsidRPr="009C3957" w:rsidRDefault="009C3957" w:rsidP="009C3957">
      <w:pPr>
        <w:tabs>
          <w:tab w:val="left" w:pos="709"/>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i/>
          <w:iCs/>
          <w:color w:val="000000"/>
          <w:sz w:val="24"/>
          <w:szCs w:val="24"/>
          <w:lang w:val="en-GB"/>
        </w:rPr>
      </w:pPr>
    </w:p>
    <w:p w14:paraId="3D2C8118" w14:textId="497B8A8F" w:rsidR="00B90B89" w:rsidRDefault="00AD27D0" w:rsidP="002F3774">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Again the Claimant is </w:t>
      </w:r>
      <w:r w:rsidR="00192491">
        <w:rPr>
          <w:rFonts w:ascii="Arial" w:hAnsi="Arial" w:cs="Arial"/>
          <w:bCs/>
          <w:color w:val="000000"/>
          <w:sz w:val="24"/>
          <w:szCs w:val="24"/>
        </w:rPr>
        <w:t xml:space="preserve">explicitly </w:t>
      </w:r>
      <w:r>
        <w:rPr>
          <w:rFonts w:ascii="Arial" w:hAnsi="Arial" w:cs="Arial"/>
          <w:bCs/>
          <w:color w:val="000000"/>
          <w:sz w:val="24"/>
          <w:szCs w:val="24"/>
        </w:rPr>
        <w:t>challenging the veracity of what was said in Parliament</w:t>
      </w:r>
      <w:r w:rsidR="00192491">
        <w:rPr>
          <w:rFonts w:ascii="Arial" w:hAnsi="Arial" w:cs="Arial"/>
          <w:bCs/>
          <w:color w:val="000000"/>
          <w:sz w:val="24"/>
          <w:szCs w:val="24"/>
        </w:rPr>
        <w:t xml:space="preserve"> and the</w:t>
      </w:r>
      <w:r w:rsidR="001B00E7">
        <w:rPr>
          <w:rFonts w:ascii="Arial" w:hAnsi="Arial" w:cs="Arial"/>
          <w:bCs/>
          <w:color w:val="000000"/>
          <w:sz w:val="24"/>
          <w:szCs w:val="24"/>
        </w:rPr>
        <w:t xml:space="preserve"> </w:t>
      </w:r>
      <w:r w:rsidR="00192491">
        <w:rPr>
          <w:rFonts w:ascii="Arial" w:hAnsi="Arial" w:cs="Arial"/>
          <w:bCs/>
          <w:color w:val="000000"/>
          <w:sz w:val="24"/>
          <w:szCs w:val="24"/>
        </w:rPr>
        <w:t>paragr</w:t>
      </w:r>
      <w:r w:rsidR="0086096F">
        <w:rPr>
          <w:rFonts w:ascii="Arial" w:hAnsi="Arial" w:cs="Arial"/>
          <w:bCs/>
          <w:color w:val="000000"/>
          <w:sz w:val="24"/>
          <w:szCs w:val="24"/>
        </w:rPr>
        <w:t>a</w:t>
      </w:r>
      <w:r w:rsidR="00192491">
        <w:rPr>
          <w:rFonts w:ascii="Arial" w:hAnsi="Arial" w:cs="Arial"/>
          <w:bCs/>
          <w:color w:val="000000"/>
          <w:sz w:val="24"/>
          <w:szCs w:val="24"/>
        </w:rPr>
        <w:t xml:space="preserve">ph offends the principle of </w:t>
      </w:r>
      <w:r w:rsidR="001B00E7">
        <w:rPr>
          <w:rFonts w:ascii="Arial" w:hAnsi="Arial" w:cs="Arial"/>
          <w:bCs/>
          <w:color w:val="000000"/>
          <w:sz w:val="24"/>
          <w:szCs w:val="24"/>
        </w:rPr>
        <w:t>parliamentary</w:t>
      </w:r>
      <w:r w:rsidR="00192491">
        <w:rPr>
          <w:rFonts w:ascii="Arial" w:hAnsi="Arial" w:cs="Arial"/>
          <w:bCs/>
          <w:color w:val="000000"/>
          <w:sz w:val="24"/>
          <w:szCs w:val="24"/>
        </w:rPr>
        <w:t xml:space="preserve"> privilege.</w:t>
      </w:r>
      <w:r w:rsidR="00C24B46">
        <w:rPr>
          <w:rFonts w:ascii="Arial" w:hAnsi="Arial" w:cs="Arial"/>
          <w:bCs/>
          <w:color w:val="000000"/>
          <w:sz w:val="24"/>
          <w:szCs w:val="24"/>
        </w:rPr>
        <w:t xml:space="preserve"> I do not accept, as Mr Millar submits, </w:t>
      </w:r>
      <w:r w:rsidR="004D0567">
        <w:rPr>
          <w:rFonts w:ascii="Arial" w:hAnsi="Arial" w:cs="Arial"/>
          <w:bCs/>
          <w:color w:val="000000"/>
          <w:sz w:val="24"/>
          <w:szCs w:val="24"/>
        </w:rPr>
        <w:t xml:space="preserve">that the </w:t>
      </w:r>
      <w:r w:rsidR="007968BB">
        <w:rPr>
          <w:rFonts w:ascii="Arial" w:hAnsi="Arial" w:cs="Arial"/>
          <w:bCs/>
          <w:color w:val="000000"/>
          <w:sz w:val="24"/>
          <w:szCs w:val="24"/>
        </w:rPr>
        <w:t xml:space="preserve">evidence does not infringe parliamentary privilege </w:t>
      </w:r>
      <w:r w:rsidR="004D0567">
        <w:rPr>
          <w:rFonts w:ascii="Arial" w:hAnsi="Arial" w:cs="Arial"/>
          <w:bCs/>
          <w:color w:val="000000"/>
          <w:sz w:val="24"/>
          <w:szCs w:val="24"/>
        </w:rPr>
        <w:t xml:space="preserve"> </w:t>
      </w:r>
      <w:r w:rsidR="007968BB">
        <w:rPr>
          <w:rFonts w:ascii="Arial" w:hAnsi="Arial" w:cs="Arial"/>
          <w:bCs/>
          <w:color w:val="000000"/>
          <w:sz w:val="24"/>
          <w:szCs w:val="24"/>
        </w:rPr>
        <w:t xml:space="preserve">because it </w:t>
      </w:r>
      <w:r w:rsidR="004D0567">
        <w:rPr>
          <w:rFonts w:ascii="Arial" w:hAnsi="Arial" w:cs="Arial"/>
          <w:bCs/>
          <w:color w:val="000000"/>
          <w:sz w:val="24"/>
          <w:szCs w:val="24"/>
        </w:rPr>
        <w:t xml:space="preserve">is simply an accurate summary of Mr </w:t>
      </w:r>
      <w:r w:rsidR="00CD5761">
        <w:rPr>
          <w:rFonts w:ascii="Arial" w:hAnsi="Arial" w:cs="Arial"/>
          <w:bCs/>
          <w:color w:val="000000"/>
          <w:sz w:val="24"/>
          <w:szCs w:val="24"/>
        </w:rPr>
        <w:t>Barton’s</w:t>
      </w:r>
      <w:r w:rsidR="004D0567">
        <w:rPr>
          <w:rFonts w:ascii="Arial" w:hAnsi="Arial" w:cs="Arial"/>
          <w:bCs/>
          <w:color w:val="000000"/>
          <w:sz w:val="24"/>
          <w:szCs w:val="24"/>
        </w:rPr>
        <w:t xml:space="preserve"> evidence</w:t>
      </w:r>
      <w:r w:rsidR="00874E13">
        <w:rPr>
          <w:rFonts w:ascii="Arial" w:hAnsi="Arial" w:cs="Arial"/>
          <w:bCs/>
          <w:color w:val="000000"/>
          <w:sz w:val="24"/>
          <w:szCs w:val="24"/>
        </w:rPr>
        <w:t xml:space="preserve">, together with </w:t>
      </w:r>
      <w:r w:rsidR="00E704E6">
        <w:rPr>
          <w:rFonts w:ascii="Arial" w:hAnsi="Arial" w:cs="Arial"/>
          <w:bCs/>
          <w:color w:val="000000"/>
          <w:sz w:val="24"/>
          <w:szCs w:val="24"/>
        </w:rPr>
        <w:t xml:space="preserve">a statement of her subjective belief. </w:t>
      </w:r>
      <w:r w:rsidR="00EB5C38">
        <w:rPr>
          <w:rFonts w:ascii="Arial" w:hAnsi="Arial" w:cs="Arial"/>
          <w:bCs/>
          <w:color w:val="000000"/>
          <w:sz w:val="24"/>
          <w:szCs w:val="24"/>
        </w:rPr>
        <w:t xml:space="preserve">An expression of a </w:t>
      </w:r>
      <w:r w:rsidR="007968BB">
        <w:rPr>
          <w:rFonts w:ascii="Arial" w:hAnsi="Arial" w:cs="Arial"/>
          <w:bCs/>
          <w:color w:val="000000"/>
          <w:sz w:val="24"/>
          <w:szCs w:val="24"/>
        </w:rPr>
        <w:t xml:space="preserve">subjective belief </w:t>
      </w:r>
      <w:r w:rsidR="003D7D47">
        <w:rPr>
          <w:rFonts w:ascii="Arial" w:hAnsi="Arial" w:cs="Arial"/>
          <w:bCs/>
          <w:color w:val="000000"/>
          <w:sz w:val="24"/>
          <w:szCs w:val="24"/>
        </w:rPr>
        <w:t xml:space="preserve">can still </w:t>
      </w:r>
      <w:r w:rsidR="007968BB">
        <w:rPr>
          <w:rFonts w:ascii="Arial" w:hAnsi="Arial" w:cs="Arial"/>
          <w:bCs/>
          <w:color w:val="000000"/>
          <w:sz w:val="24"/>
          <w:szCs w:val="24"/>
        </w:rPr>
        <w:t>amount to</w:t>
      </w:r>
      <w:r w:rsidR="007C113C">
        <w:rPr>
          <w:rFonts w:ascii="Arial" w:hAnsi="Arial" w:cs="Arial"/>
          <w:bCs/>
          <w:color w:val="000000"/>
          <w:sz w:val="24"/>
          <w:szCs w:val="24"/>
        </w:rPr>
        <w:t xml:space="preserve"> </w:t>
      </w:r>
      <w:r w:rsidR="007968BB">
        <w:rPr>
          <w:rFonts w:ascii="Arial" w:hAnsi="Arial" w:cs="Arial"/>
          <w:bCs/>
          <w:color w:val="000000"/>
          <w:sz w:val="24"/>
          <w:szCs w:val="24"/>
        </w:rPr>
        <w:t xml:space="preserve"> questioning. </w:t>
      </w:r>
    </w:p>
    <w:p w14:paraId="2B51949D" w14:textId="77777777" w:rsidR="007C113C" w:rsidRDefault="007C113C" w:rsidP="007C113C">
      <w:pPr>
        <w:pStyle w:val="ListParagraph"/>
        <w:rPr>
          <w:rFonts w:ascii="Arial" w:hAnsi="Arial" w:cs="Arial"/>
          <w:bCs/>
          <w:color w:val="000000"/>
          <w:sz w:val="24"/>
          <w:szCs w:val="24"/>
        </w:rPr>
      </w:pPr>
    </w:p>
    <w:p w14:paraId="5C11A0C5" w14:textId="67C4B177" w:rsidR="007C113C" w:rsidRDefault="007C113C" w:rsidP="002F3774">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In any event that evidence </w:t>
      </w:r>
      <w:r w:rsidR="002A7744">
        <w:rPr>
          <w:rFonts w:ascii="Arial" w:hAnsi="Arial" w:cs="Arial"/>
          <w:bCs/>
          <w:color w:val="000000"/>
          <w:sz w:val="24"/>
          <w:szCs w:val="24"/>
        </w:rPr>
        <w:t>i</w:t>
      </w:r>
      <w:r>
        <w:rPr>
          <w:rFonts w:ascii="Arial" w:hAnsi="Arial" w:cs="Arial"/>
          <w:bCs/>
          <w:color w:val="000000"/>
          <w:sz w:val="24"/>
          <w:szCs w:val="24"/>
        </w:rPr>
        <w:t xml:space="preserve">s of </w:t>
      </w:r>
      <w:r w:rsidRPr="000A279E">
        <w:rPr>
          <w:rFonts w:ascii="Arial" w:hAnsi="Arial" w:cs="Arial"/>
          <w:bCs/>
          <w:color w:val="000000"/>
          <w:sz w:val="24"/>
          <w:szCs w:val="24"/>
        </w:rPr>
        <w:t>limited relevance</w:t>
      </w:r>
      <w:r w:rsidR="000A279E">
        <w:rPr>
          <w:rFonts w:ascii="Arial" w:hAnsi="Arial" w:cs="Arial"/>
          <w:bCs/>
          <w:color w:val="000000"/>
          <w:sz w:val="24"/>
          <w:szCs w:val="24"/>
        </w:rPr>
        <w:t xml:space="preserve"> (see further below)</w:t>
      </w:r>
      <w:r>
        <w:rPr>
          <w:rFonts w:ascii="Arial" w:hAnsi="Arial" w:cs="Arial"/>
          <w:bCs/>
          <w:color w:val="000000"/>
          <w:sz w:val="24"/>
          <w:szCs w:val="24"/>
        </w:rPr>
        <w:t xml:space="preserve">. </w:t>
      </w:r>
      <w:r w:rsidR="002A7744">
        <w:rPr>
          <w:rFonts w:ascii="Arial" w:hAnsi="Arial" w:cs="Arial"/>
          <w:bCs/>
          <w:color w:val="000000"/>
          <w:sz w:val="24"/>
          <w:szCs w:val="24"/>
        </w:rPr>
        <w:t xml:space="preserve">It </w:t>
      </w:r>
      <w:r w:rsidR="00C301B9">
        <w:rPr>
          <w:rFonts w:ascii="Arial" w:hAnsi="Arial" w:cs="Arial"/>
          <w:bCs/>
          <w:color w:val="000000"/>
          <w:sz w:val="24"/>
          <w:szCs w:val="24"/>
        </w:rPr>
        <w:t>post dates her interview with the BBC</w:t>
      </w:r>
      <w:r w:rsidR="004129B3">
        <w:rPr>
          <w:rFonts w:ascii="Arial" w:hAnsi="Arial" w:cs="Arial"/>
          <w:bCs/>
          <w:color w:val="000000"/>
          <w:sz w:val="24"/>
          <w:szCs w:val="24"/>
        </w:rPr>
        <w:t xml:space="preserve">. The Tribunal will need to determine her </w:t>
      </w:r>
      <w:r w:rsidR="007F68B7">
        <w:rPr>
          <w:rFonts w:ascii="Arial" w:hAnsi="Arial" w:cs="Arial"/>
          <w:bCs/>
          <w:color w:val="000000"/>
          <w:sz w:val="24"/>
          <w:szCs w:val="24"/>
        </w:rPr>
        <w:t xml:space="preserve">beliefs, and the reasonableness of them by reference to what she knew at the time </w:t>
      </w:r>
      <w:r w:rsidR="004129B3">
        <w:rPr>
          <w:rFonts w:ascii="Arial" w:hAnsi="Arial" w:cs="Arial"/>
          <w:bCs/>
          <w:color w:val="000000"/>
          <w:sz w:val="24"/>
          <w:szCs w:val="24"/>
        </w:rPr>
        <w:t xml:space="preserve"> at the time of the disclosure</w:t>
      </w:r>
      <w:r w:rsidR="006C28AA">
        <w:rPr>
          <w:rFonts w:ascii="Arial" w:hAnsi="Arial" w:cs="Arial"/>
          <w:bCs/>
          <w:color w:val="000000"/>
          <w:sz w:val="24"/>
          <w:szCs w:val="24"/>
        </w:rPr>
        <w:t xml:space="preserve">, and not what she </w:t>
      </w:r>
      <w:r w:rsidR="0003387C">
        <w:rPr>
          <w:rFonts w:ascii="Arial" w:hAnsi="Arial" w:cs="Arial"/>
          <w:bCs/>
          <w:color w:val="000000"/>
          <w:sz w:val="24"/>
          <w:szCs w:val="24"/>
        </w:rPr>
        <w:t xml:space="preserve">found out or </w:t>
      </w:r>
      <w:r w:rsidR="006C28AA">
        <w:rPr>
          <w:rFonts w:ascii="Arial" w:hAnsi="Arial" w:cs="Arial"/>
          <w:bCs/>
          <w:color w:val="000000"/>
          <w:sz w:val="24"/>
          <w:szCs w:val="24"/>
        </w:rPr>
        <w:t>believed at a later date</w:t>
      </w:r>
      <w:r w:rsidR="00A06411">
        <w:rPr>
          <w:rFonts w:ascii="Arial" w:hAnsi="Arial" w:cs="Arial"/>
          <w:bCs/>
          <w:color w:val="000000"/>
          <w:sz w:val="24"/>
          <w:szCs w:val="24"/>
        </w:rPr>
        <w:t xml:space="preserve">. </w:t>
      </w:r>
      <w:r w:rsidR="00C301B9">
        <w:rPr>
          <w:rFonts w:ascii="Arial" w:hAnsi="Arial" w:cs="Arial"/>
          <w:bCs/>
          <w:color w:val="000000"/>
          <w:sz w:val="24"/>
          <w:szCs w:val="24"/>
        </w:rPr>
        <w:t xml:space="preserve"> </w:t>
      </w:r>
      <w:r w:rsidR="002B314E">
        <w:rPr>
          <w:rFonts w:ascii="Arial" w:hAnsi="Arial" w:cs="Arial"/>
          <w:bCs/>
          <w:color w:val="000000"/>
          <w:sz w:val="24"/>
          <w:szCs w:val="24"/>
        </w:rPr>
        <w:t>Mr Barton’s evidence to the Select Committee did not touch upon the matters that were the subject of the second disclosure</w:t>
      </w:r>
      <w:r w:rsidR="0003387C">
        <w:rPr>
          <w:rFonts w:ascii="Arial" w:hAnsi="Arial" w:cs="Arial"/>
          <w:bCs/>
          <w:color w:val="000000"/>
          <w:sz w:val="24"/>
          <w:szCs w:val="24"/>
        </w:rPr>
        <w:t xml:space="preserve"> </w:t>
      </w:r>
      <w:r w:rsidR="004B3064">
        <w:rPr>
          <w:rFonts w:ascii="Arial" w:hAnsi="Arial" w:cs="Arial"/>
          <w:bCs/>
          <w:color w:val="000000"/>
          <w:sz w:val="24"/>
          <w:szCs w:val="24"/>
        </w:rPr>
        <w:t>- wh</w:t>
      </w:r>
      <w:r w:rsidR="00AE2E24">
        <w:rPr>
          <w:rFonts w:ascii="Arial" w:hAnsi="Arial" w:cs="Arial"/>
          <w:bCs/>
          <w:color w:val="000000"/>
          <w:sz w:val="24"/>
          <w:szCs w:val="24"/>
        </w:rPr>
        <w:t>ich r</w:t>
      </w:r>
      <w:r w:rsidR="00254FA2">
        <w:rPr>
          <w:rFonts w:ascii="Arial" w:hAnsi="Arial" w:cs="Arial"/>
          <w:bCs/>
          <w:color w:val="000000"/>
          <w:sz w:val="24"/>
          <w:szCs w:val="24"/>
        </w:rPr>
        <w:t xml:space="preserve">elated to the Prime Minister’s involvement and decisions regarding the animal charity Nowzad. </w:t>
      </w:r>
    </w:p>
    <w:p w14:paraId="74ABF89B" w14:textId="77777777" w:rsidR="00AD27D0" w:rsidRDefault="00AD27D0" w:rsidP="002F3774">
      <w:pPr>
        <w:pStyle w:val="ListParagraph"/>
        <w:tabs>
          <w:tab w:val="left" w:pos="709"/>
        </w:tabs>
        <w:ind w:left="709" w:hanging="709"/>
        <w:rPr>
          <w:rFonts w:ascii="Arial" w:hAnsi="Arial" w:cs="Arial"/>
          <w:bCs/>
          <w:color w:val="000000"/>
          <w:sz w:val="24"/>
          <w:szCs w:val="24"/>
        </w:rPr>
      </w:pPr>
    </w:p>
    <w:p w14:paraId="7E894D28" w14:textId="77777777" w:rsidR="007A44A1" w:rsidRDefault="00AD27D0" w:rsidP="007A44A1">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Pr>
          <w:rFonts w:ascii="Arial" w:hAnsi="Arial" w:cs="Arial"/>
          <w:bCs/>
          <w:color w:val="000000"/>
          <w:sz w:val="24"/>
          <w:szCs w:val="24"/>
        </w:rPr>
        <w:t>At paragraph 107</w:t>
      </w:r>
      <w:r w:rsidR="007C4F83">
        <w:rPr>
          <w:rFonts w:ascii="Arial" w:hAnsi="Arial" w:cs="Arial"/>
          <w:bCs/>
          <w:color w:val="000000"/>
          <w:sz w:val="24"/>
          <w:szCs w:val="24"/>
        </w:rPr>
        <w:t xml:space="preserve"> the Claimant refers to Mr Casey’s evidence to the FAC</w:t>
      </w:r>
      <w:r w:rsidR="007A44A1">
        <w:rPr>
          <w:rFonts w:ascii="Arial" w:hAnsi="Arial" w:cs="Arial"/>
          <w:bCs/>
          <w:color w:val="000000"/>
          <w:sz w:val="24"/>
          <w:szCs w:val="24"/>
        </w:rPr>
        <w:t xml:space="preserve">. </w:t>
      </w:r>
      <w:r w:rsidR="007A44A1" w:rsidRPr="00941876">
        <w:rPr>
          <w:rFonts w:ascii="Arial" w:hAnsi="Arial" w:cs="Arial"/>
          <w:bCs/>
          <w:i/>
          <w:iCs/>
          <w:color w:val="000000"/>
          <w:sz w:val="24"/>
          <w:szCs w:val="24"/>
        </w:rPr>
        <w:t xml:space="preserve">This evidence was given subsequent to </w:t>
      </w:r>
      <w:r w:rsidR="007A44A1" w:rsidRPr="00941876">
        <w:rPr>
          <w:rFonts w:ascii="Arial" w:hAnsi="Arial" w:cs="Arial"/>
          <w:bCs/>
          <w:i/>
          <w:iCs/>
          <w:color w:val="000000"/>
          <w:sz w:val="24"/>
          <w:szCs w:val="24"/>
          <w:u w:val="single"/>
        </w:rPr>
        <w:t xml:space="preserve">both </w:t>
      </w:r>
      <w:r w:rsidR="007A44A1" w:rsidRPr="00941876">
        <w:rPr>
          <w:rFonts w:ascii="Arial" w:hAnsi="Arial" w:cs="Arial"/>
          <w:bCs/>
          <w:i/>
          <w:iCs/>
          <w:color w:val="000000"/>
          <w:sz w:val="24"/>
          <w:szCs w:val="24"/>
        </w:rPr>
        <w:t xml:space="preserve">disclosures. </w:t>
      </w:r>
      <w:r w:rsidR="007C4F83" w:rsidRPr="00941876">
        <w:rPr>
          <w:rFonts w:ascii="Arial" w:hAnsi="Arial" w:cs="Arial"/>
          <w:bCs/>
          <w:i/>
          <w:iCs/>
          <w:color w:val="000000"/>
          <w:sz w:val="24"/>
          <w:szCs w:val="24"/>
        </w:rPr>
        <w:t xml:space="preserve"> </w:t>
      </w:r>
      <w:r w:rsidR="007A44A1" w:rsidRPr="00941876">
        <w:rPr>
          <w:rFonts w:ascii="Arial" w:hAnsi="Arial" w:cs="Arial"/>
          <w:bCs/>
          <w:i/>
          <w:iCs/>
          <w:color w:val="000000"/>
          <w:sz w:val="24"/>
          <w:szCs w:val="24"/>
        </w:rPr>
        <w:t>She says this “</w:t>
      </w:r>
      <w:r w:rsidR="00EF6D73" w:rsidRPr="00941876">
        <w:rPr>
          <w:rFonts w:ascii="Arial" w:hAnsi="Arial" w:cs="Arial"/>
          <w:bCs/>
          <w:i/>
          <w:iCs/>
          <w:color w:val="000000"/>
          <w:sz w:val="24"/>
          <w:szCs w:val="24"/>
          <w:lang w:val="en-GB"/>
        </w:rPr>
        <w:t>Nigel Casey gave oral evidence to the Foreign Affairs Committee on 25 January 2022. Towards the end of the hearing, he was asked whether he had ever seen anything to suggest that the  Prime Minister had been involved in decision-making on Nowzad. He replied “No”. He explicitly  testified that he had searched his emails, and found nothing of relevance.</w:t>
      </w:r>
      <w:r w:rsidR="007A44A1" w:rsidRPr="00941876">
        <w:rPr>
          <w:rFonts w:ascii="Arial" w:hAnsi="Arial" w:cs="Arial"/>
          <w:bCs/>
          <w:i/>
          <w:iCs/>
          <w:color w:val="000000"/>
          <w:sz w:val="24"/>
          <w:szCs w:val="24"/>
          <w:lang w:val="en-GB"/>
        </w:rPr>
        <w:t>”</w:t>
      </w:r>
      <w:r w:rsidR="007A44A1">
        <w:rPr>
          <w:rFonts w:ascii="Arial" w:hAnsi="Arial" w:cs="Arial"/>
          <w:bCs/>
          <w:color w:val="000000"/>
          <w:sz w:val="24"/>
          <w:szCs w:val="24"/>
          <w:lang w:val="en-GB"/>
        </w:rPr>
        <w:t xml:space="preserve"> </w:t>
      </w:r>
    </w:p>
    <w:p w14:paraId="74620106" w14:textId="77777777" w:rsidR="007A44A1" w:rsidRDefault="007A44A1" w:rsidP="007A44A1">
      <w:pPr>
        <w:pStyle w:val="ListParagraph"/>
        <w:rPr>
          <w:rFonts w:ascii="Arial" w:hAnsi="Arial" w:cs="Arial"/>
          <w:bCs/>
          <w:color w:val="000000"/>
          <w:sz w:val="24"/>
          <w:szCs w:val="24"/>
          <w:lang w:val="en-GB"/>
        </w:rPr>
      </w:pPr>
    </w:p>
    <w:p w14:paraId="4CBF1E0C" w14:textId="417EBEAF" w:rsidR="00C7751B" w:rsidRPr="00C7751B" w:rsidRDefault="00C33E02" w:rsidP="00215FBB">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Pr>
          <w:rFonts w:ascii="Arial" w:hAnsi="Arial" w:cs="Arial"/>
          <w:bCs/>
          <w:color w:val="000000"/>
          <w:sz w:val="24"/>
          <w:szCs w:val="24"/>
          <w:lang w:val="en-GB"/>
        </w:rPr>
        <w:t>Again Mr Millar submits that</w:t>
      </w:r>
      <w:r w:rsidR="00405278">
        <w:rPr>
          <w:rFonts w:ascii="Arial" w:hAnsi="Arial" w:cs="Arial"/>
          <w:bCs/>
          <w:color w:val="000000"/>
          <w:sz w:val="24"/>
          <w:szCs w:val="24"/>
          <w:lang w:val="en-GB"/>
        </w:rPr>
        <w:t xml:space="preserve"> t</w:t>
      </w:r>
      <w:r>
        <w:rPr>
          <w:rFonts w:ascii="Arial" w:hAnsi="Arial" w:cs="Arial"/>
          <w:bCs/>
          <w:color w:val="000000"/>
          <w:sz w:val="24"/>
          <w:szCs w:val="24"/>
          <w:lang w:val="en-GB"/>
        </w:rPr>
        <w:t xml:space="preserve">his is simply </w:t>
      </w:r>
      <w:r w:rsidR="00405278">
        <w:rPr>
          <w:rFonts w:ascii="Arial" w:hAnsi="Arial" w:cs="Arial"/>
          <w:bCs/>
          <w:color w:val="000000"/>
          <w:sz w:val="24"/>
          <w:szCs w:val="24"/>
          <w:lang w:val="en-GB"/>
        </w:rPr>
        <w:t xml:space="preserve">an accurate description of Mr Casey’s evidence, but </w:t>
      </w:r>
      <w:r w:rsidR="00994FAD">
        <w:rPr>
          <w:rFonts w:ascii="Arial" w:hAnsi="Arial" w:cs="Arial"/>
          <w:bCs/>
          <w:color w:val="000000"/>
          <w:sz w:val="24"/>
          <w:szCs w:val="24"/>
          <w:lang w:val="en-GB"/>
        </w:rPr>
        <w:t>t</w:t>
      </w:r>
      <w:r w:rsidR="001159C0">
        <w:rPr>
          <w:rFonts w:ascii="Arial" w:hAnsi="Arial" w:cs="Arial"/>
          <w:bCs/>
          <w:color w:val="000000"/>
          <w:sz w:val="24"/>
          <w:szCs w:val="24"/>
          <w:lang w:val="en-GB"/>
        </w:rPr>
        <w:t>he</w:t>
      </w:r>
      <w:r w:rsidR="00994FAD">
        <w:rPr>
          <w:rFonts w:ascii="Arial" w:hAnsi="Arial" w:cs="Arial"/>
          <w:bCs/>
          <w:color w:val="000000"/>
          <w:sz w:val="24"/>
          <w:szCs w:val="24"/>
          <w:lang w:val="en-GB"/>
        </w:rPr>
        <w:t xml:space="preserve"> clear</w:t>
      </w:r>
      <w:r w:rsidR="001159C0">
        <w:rPr>
          <w:rFonts w:ascii="Arial" w:hAnsi="Arial" w:cs="Arial"/>
          <w:bCs/>
          <w:color w:val="000000"/>
          <w:sz w:val="24"/>
          <w:szCs w:val="24"/>
          <w:lang w:val="en-GB"/>
        </w:rPr>
        <w:t xml:space="preserve"> implication of the last sentence </w:t>
      </w:r>
      <w:r w:rsidR="00803990">
        <w:rPr>
          <w:rFonts w:ascii="Arial" w:hAnsi="Arial" w:cs="Arial"/>
          <w:bCs/>
          <w:color w:val="000000"/>
          <w:sz w:val="24"/>
          <w:szCs w:val="24"/>
          <w:lang w:val="en-GB"/>
        </w:rPr>
        <w:t>is that his evidence was not true</w:t>
      </w:r>
      <w:r w:rsidR="00306717">
        <w:rPr>
          <w:rFonts w:ascii="Arial" w:hAnsi="Arial" w:cs="Arial"/>
          <w:bCs/>
          <w:color w:val="000000"/>
          <w:sz w:val="24"/>
          <w:szCs w:val="24"/>
          <w:lang w:val="en-GB"/>
        </w:rPr>
        <w:t xml:space="preserve">. </w:t>
      </w:r>
      <w:r w:rsidR="006C197F">
        <w:rPr>
          <w:rFonts w:ascii="Arial" w:hAnsi="Arial" w:cs="Arial"/>
          <w:bCs/>
          <w:color w:val="000000"/>
          <w:sz w:val="24"/>
          <w:szCs w:val="24"/>
          <w:lang w:val="en-GB"/>
        </w:rPr>
        <w:t xml:space="preserve">This is </w:t>
      </w:r>
      <w:r w:rsidR="00941876">
        <w:rPr>
          <w:rFonts w:ascii="Arial" w:hAnsi="Arial" w:cs="Arial"/>
          <w:bCs/>
          <w:color w:val="000000"/>
          <w:sz w:val="24"/>
          <w:szCs w:val="24"/>
          <w:lang w:val="en-GB"/>
        </w:rPr>
        <w:t xml:space="preserve">reinforced </w:t>
      </w:r>
      <w:r w:rsidR="006C197F">
        <w:rPr>
          <w:rFonts w:ascii="Arial" w:hAnsi="Arial" w:cs="Arial"/>
          <w:bCs/>
          <w:color w:val="000000"/>
          <w:sz w:val="24"/>
          <w:szCs w:val="24"/>
          <w:lang w:val="en-GB"/>
        </w:rPr>
        <w:t>at paragraph 10</w:t>
      </w:r>
      <w:r w:rsidR="00AA34F3">
        <w:rPr>
          <w:rFonts w:ascii="Arial" w:hAnsi="Arial" w:cs="Arial"/>
          <w:bCs/>
          <w:color w:val="000000"/>
          <w:sz w:val="24"/>
          <w:szCs w:val="24"/>
          <w:lang w:val="en-GB"/>
        </w:rPr>
        <w:t>9</w:t>
      </w:r>
      <w:r w:rsidR="006C197F">
        <w:rPr>
          <w:rFonts w:ascii="Arial" w:hAnsi="Arial" w:cs="Arial"/>
          <w:bCs/>
          <w:color w:val="000000"/>
          <w:sz w:val="24"/>
          <w:szCs w:val="24"/>
          <w:lang w:val="en-GB"/>
        </w:rPr>
        <w:t xml:space="preserve"> where the Claimant </w:t>
      </w:r>
      <w:r w:rsidR="0099663E" w:rsidRPr="00215FBB">
        <w:rPr>
          <w:rFonts w:ascii="Arial" w:hAnsi="Arial" w:cs="Arial"/>
          <w:bCs/>
          <w:color w:val="000000"/>
          <w:sz w:val="24"/>
          <w:szCs w:val="24"/>
        </w:rPr>
        <w:t>expressly refers to Mr Casey’s “apparent dishonesty before the FAC.”</w:t>
      </w:r>
      <w:r w:rsidR="001F4E73">
        <w:rPr>
          <w:rFonts w:ascii="Arial" w:hAnsi="Arial" w:cs="Arial"/>
          <w:bCs/>
          <w:color w:val="000000"/>
          <w:sz w:val="24"/>
          <w:szCs w:val="24"/>
        </w:rPr>
        <w:t xml:space="preserve"> </w:t>
      </w:r>
      <w:r w:rsidR="006619CD">
        <w:rPr>
          <w:rFonts w:ascii="Arial" w:hAnsi="Arial" w:cs="Arial"/>
          <w:bCs/>
          <w:color w:val="000000"/>
          <w:sz w:val="24"/>
          <w:szCs w:val="24"/>
        </w:rPr>
        <w:t xml:space="preserve">Mr Millar says </w:t>
      </w:r>
      <w:r w:rsidR="00303A36">
        <w:rPr>
          <w:rFonts w:ascii="Arial" w:hAnsi="Arial" w:cs="Arial"/>
          <w:bCs/>
          <w:color w:val="000000"/>
          <w:sz w:val="24"/>
          <w:szCs w:val="24"/>
        </w:rPr>
        <w:t>that the</w:t>
      </w:r>
      <w:r w:rsidR="006619CD">
        <w:rPr>
          <w:rFonts w:ascii="Arial" w:hAnsi="Arial" w:cs="Arial"/>
          <w:bCs/>
          <w:color w:val="000000"/>
          <w:sz w:val="24"/>
          <w:szCs w:val="24"/>
        </w:rPr>
        <w:t xml:space="preserve"> Claimant is simply </w:t>
      </w:r>
      <w:r w:rsidR="00E36785">
        <w:rPr>
          <w:rFonts w:ascii="Arial" w:hAnsi="Arial" w:cs="Arial"/>
          <w:bCs/>
          <w:color w:val="000000"/>
          <w:sz w:val="24"/>
          <w:szCs w:val="24"/>
        </w:rPr>
        <w:t>“indicating</w:t>
      </w:r>
      <w:r w:rsidR="006619CD">
        <w:rPr>
          <w:rFonts w:ascii="Arial" w:hAnsi="Arial" w:cs="Arial"/>
          <w:bCs/>
          <w:color w:val="000000"/>
          <w:sz w:val="24"/>
          <w:szCs w:val="24"/>
        </w:rPr>
        <w:t xml:space="preserve"> her suspicion that</w:t>
      </w:r>
      <w:r w:rsidR="00E36785">
        <w:rPr>
          <w:rFonts w:ascii="Arial" w:hAnsi="Arial" w:cs="Arial"/>
          <w:bCs/>
          <w:color w:val="000000"/>
          <w:sz w:val="24"/>
          <w:szCs w:val="24"/>
        </w:rPr>
        <w:t xml:space="preserve"> t</w:t>
      </w:r>
      <w:r w:rsidR="006619CD">
        <w:rPr>
          <w:rFonts w:ascii="Arial" w:hAnsi="Arial" w:cs="Arial"/>
          <w:bCs/>
          <w:color w:val="000000"/>
          <w:sz w:val="24"/>
          <w:szCs w:val="24"/>
        </w:rPr>
        <w:t>he statement was w</w:t>
      </w:r>
      <w:r w:rsidR="00E36785">
        <w:rPr>
          <w:rFonts w:ascii="Arial" w:hAnsi="Arial" w:cs="Arial"/>
          <w:bCs/>
          <w:color w:val="000000"/>
          <w:sz w:val="24"/>
          <w:szCs w:val="24"/>
        </w:rPr>
        <w:t xml:space="preserve">rong and potentially dishonest”, but </w:t>
      </w:r>
      <w:r w:rsidR="003969A5">
        <w:rPr>
          <w:rFonts w:ascii="Arial" w:hAnsi="Arial" w:cs="Arial"/>
          <w:bCs/>
          <w:color w:val="000000"/>
          <w:sz w:val="24"/>
          <w:szCs w:val="24"/>
        </w:rPr>
        <w:t xml:space="preserve">the prohibition </w:t>
      </w:r>
      <w:r w:rsidR="00531AD3">
        <w:rPr>
          <w:rFonts w:ascii="Arial" w:hAnsi="Arial" w:cs="Arial"/>
          <w:bCs/>
          <w:color w:val="000000"/>
          <w:sz w:val="24"/>
          <w:szCs w:val="24"/>
        </w:rPr>
        <w:t>i</w:t>
      </w:r>
      <w:r w:rsidR="003969A5">
        <w:rPr>
          <w:rFonts w:ascii="Arial" w:hAnsi="Arial" w:cs="Arial"/>
          <w:bCs/>
          <w:color w:val="000000"/>
          <w:sz w:val="24"/>
          <w:szCs w:val="24"/>
        </w:rPr>
        <w:t xml:space="preserve">s on </w:t>
      </w:r>
      <w:r w:rsidR="00CE551E">
        <w:rPr>
          <w:rFonts w:ascii="Arial" w:hAnsi="Arial" w:cs="Arial"/>
          <w:bCs/>
          <w:color w:val="000000"/>
          <w:sz w:val="24"/>
          <w:szCs w:val="24"/>
        </w:rPr>
        <w:t>“</w:t>
      </w:r>
      <w:r w:rsidR="003969A5">
        <w:rPr>
          <w:rFonts w:ascii="Arial" w:hAnsi="Arial" w:cs="Arial"/>
          <w:bCs/>
          <w:color w:val="000000"/>
          <w:sz w:val="24"/>
          <w:szCs w:val="24"/>
        </w:rPr>
        <w:t>questioning</w:t>
      </w:r>
      <w:r w:rsidR="00CE551E">
        <w:rPr>
          <w:rFonts w:ascii="Arial" w:hAnsi="Arial" w:cs="Arial"/>
          <w:bCs/>
          <w:color w:val="000000"/>
          <w:sz w:val="24"/>
          <w:szCs w:val="24"/>
        </w:rPr>
        <w:t>”</w:t>
      </w:r>
      <w:r w:rsidR="003969A5">
        <w:rPr>
          <w:rFonts w:ascii="Arial" w:hAnsi="Arial" w:cs="Arial"/>
          <w:bCs/>
          <w:color w:val="000000"/>
          <w:sz w:val="24"/>
          <w:szCs w:val="24"/>
        </w:rPr>
        <w:t xml:space="preserve"> – not on providing proof that a statement was wrong or misleading</w:t>
      </w:r>
      <w:r w:rsidR="00E36785">
        <w:rPr>
          <w:rFonts w:ascii="Arial" w:hAnsi="Arial" w:cs="Arial"/>
          <w:bCs/>
          <w:color w:val="000000"/>
          <w:sz w:val="24"/>
          <w:szCs w:val="24"/>
        </w:rPr>
        <w:t xml:space="preserve">. </w:t>
      </w:r>
    </w:p>
    <w:p w14:paraId="5AF096D6" w14:textId="77777777" w:rsidR="00C7751B" w:rsidRDefault="00C7751B" w:rsidP="00C7751B">
      <w:pPr>
        <w:pStyle w:val="ListParagraph"/>
        <w:rPr>
          <w:rFonts w:ascii="Arial" w:hAnsi="Arial" w:cs="Arial"/>
          <w:bCs/>
          <w:color w:val="000000"/>
          <w:sz w:val="24"/>
          <w:szCs w:val="24"/>
        </w:rPr>
      </w:pPr>
    </w:p>
    <w:p w14:paraId="3E12DCC3" w14:textId="515B4EAB" w:rsidR="00AD27D0" w:rsidRPr="00215FBB" w:rsidRDefault="001F4E73" w:rsidP="00215FBB">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Pr>
          <w:rFonts w:ascii="Arial" w:hAnsi="Arial" w:cs="Arial"/>
          <w:bCs/>
          <w:color w:val="000000"/>
          <w:sz w:val="24"/>
          <w:szCs w:val="24"/>
        </w:rPr>
        <w:t xml:space="preserve">Again </w:t>
      </w:r>
      <w:r w:rsidR="007753B7">
        <w:rPr>
          <w:rFonts w:ascii="Arial" w:hAnsi="Arial" w:cs="Arial"/>
          <w:bCs/>
          <w:color w:val="000000"/>
          <w:sz w:val="24"/>
          <w:szCs w:val="24"/>
        </w:rPr>
        <w:t>that evidence</w:t>
      </w:r>
      <w:r w:rsidR="00531AD3">
        <w:rPr>
          <w:rFonts w:ascii="Arial" w:hAnsi="Arial" w:cs="Arial"/>
          <w:bCs/>
          <w:color w:val="000000"/>
          <w:sz w:val="24"/>
          <w:szCs w:val="24"/>
        </w:rPr>
        <w:t xml:space="preserve"> is largely irrelevant because it postdates </w:t>
      </w:r>
      <w:r w:rsidR="00F77D55">
        <w:rPr>
          <w:rFonts w:ascii="Arial" w:hAnsi="Arial" w:cs="Arial"/>
          <w:bCs/>
          <w:color w:val="000000"/>
          <w:sz w:val="24"/>
          <w:szCs w:val="24"/>
        </w:rPr>
        <w:t xml:space="preserve">the disclosures and </w:t>
      </w:r>
      <w:r>
        <w:rPr>
          <w:rFonts w:ascii="Arial" w:hAnsi="Arial" w:cs="Arial"/>
          <w:bCs/>
          <w:color w:val="000000"/>
          <w:sz w:val="24"/>
          <w:szCs w:val="24"/>
        </w:rPr>
        <w:t xml:space="preserve"> cannot inform what the Claimant thought at the time of her disclosures.</w:t>
      </w:r>
      <w:r w:rsidR="00C33E02">
        <w:rPr>
          <w:rFonts w:ascii="Arial" w:hAnsi="Arial" w:cs="Arial"/>
          <w:bCs/>
          <w:color w:val="000000"/>
          <w:sz w:val="24"/>
          <w:szCs w:val="24"/>
        </w:rPr>
        <w:t xml:space="preserve"> </w:t>
      </w:r>
      <w:r>
        <w:rPr>
          <w:rFonts w:ascii="Arial" w:hAnsi="Arial" w:cs="Arial"/>
          <w:bCs/>
          <w:color w:val="000000"/>
          <w:sz w:val="24"/>
          <w:szCs w:val="24"/>
        </w:rPr>
        <w:t xml:space="preserve"> </w:t>
      </w:r>
      <w:r w:rsidR="000A279E">
        <w:rPr>
          <w:rFonts w:ascii="Arial" w:hAnsi="Arial" w:cs="Arial"/>
          <w:bCs/>
          <w:color w:val="000000"/>
          <w:sz w:val="24"/>
          <w:szCs w:val="24"/>
        </w:rPr>
        <w:t xml:space="preserve">Mr </w:t>
      </w:r>
      <w:r w:rsidR="00863656">
        <w:rPr>
          <w:rFonts w:ascii="Arial" w:hAnsi="Arial" w:cs="Arial"/>
          <w:bCs/>
          <w:color w:val="000000"/>
          <w:sz w:val="24"/>
          <w:szCs w:val="24"/>
        </w:rPr>
        <w:t>Millar</w:t>
      </w:r>
      <w:r w:rsidR="000A279E">
        <w:rPr>
          <w:rFonts w:ascii="Arial" w:hAnsi="Arial" w:cs="Arial"/>
          <w:bCs/>
          <w:color w:val="000000"/>
          <w:sz w:val="24"/>
          <w:szCs w:val="24"/>
        </w:rPr>
        <w:t xml:space="preserve"> says that </w:t>
      </w:r>
      <w:r w:rsidR="002D2FE2">
        <w:rPr>
          <w:rFonts w:ascii="Arial" w:hAnsi="Arial" w:cs="Arial"/>
          <w:bCs/>
          <w:color w:val="000000"/>
          <w:sz w:val="24"/>
          <w:szCs w:val="24"/>
        </w:rPr>
        <w:t xml:space="preserve">his remarks shed light on the reasonableness of the Claimant’s belief that officials were </w:t>
      </w:r>
      <w:r w:rsidR="00057173">
        <w:rPr>
          <w:rFonts w:ascii="Arial" w:hAnsi="Arial" w:cs="Arial"/>
          <w:bCs/>
          <w:color w:val="000000"/>
          <w:sz w:val="24"/>
          <w:szCs w:val="24"/>
        </w:rPr>
        <w:t xml:space="preserve">tending to conceal the realities of the Afghan crisis response </w:t>
      </w:r>
      <w:r w:rsidR="00E529AB">
        <w:rPr>
          <w:rFonts w:ascii="Arial" w:hAnsi="Arial" w:cs="Arial"/>
          <w:bCs/>
          <w:color w:val="000000"/>
          <w:sz w:val="24"/>
          <w:szCs w:val="24"/>
        </w:rPr>
        <w:t xml:space="preserve">– </w:t>
      </w:r>
      <w:r w:rsidR="00977577">
        <w:rPr>
          <w:rFonts w:ascii="Arial" w:hAnsi="Arial" w:cs="Arial"/>
          <w:bCs/>
          <w:color w:val="000000"/>
          <w:sz w:val="24"/>
          <w:szCs w:val="24"/>
        </w:rPr>
        <w:t xml:space="preserve">but that does appear to be </w:t>
      </w:r>
      <w:r w:rsidR="00B76DB6">
        <w:rPr>
          <w:rFonts w:ascii="Arial" w:hAnsi="Arial" w:cs="Arial"/>
          <w:bCs/>
          <w:color w:val="000000"/>
          <w:sz w:val="24"/>
          <w:szCs w:val="24"/>
        </w:rPr>
        <w:t xml:space="preserve">an argument as to whether her belief was in fact correct </w:t>
      </w:r>
      <w:r w:rsidR="00812B85">
        <w:rPr>
          <w:rFonts w:ascii="Arial" w:hAnsi="Arial" w:cs="Arial"/>
          <w:bCs/>
          <w:color w:val="000000"/>
          <w:sz w:val="24"/>
          <w:szCs w:val="24"/>
        </w:rPr>
        <w:t>(wit</w:t>
      </w:r>
      <w:r w:rsidR="006F4787">
        <w:rPr>
          <w:rFonts w:ascii="Arial" w:hAnsi="Arial" w:cs="Arial"/>
          <w:bCs/>
          <w:color w:val="000000"/>
          <w:sz w:val="24"/>
          <w:szCs w:val="24"/>
        </w:rPr>
        <w:t>h</w:t>
      </w:r>
      <w:r w:rsidR="00812B85">
        <w:rPr>
          <w:rFonts w:ascii="Arial" w:hAnsi="Arial" w:cs="Arial"/>
          <w:bCs/>
          <w:color w:val="000000"/>
          <w:sz w:val="24"/>
          <w:szCs w:val="24"/>
        </w:rPr>
        <w:t xml:space="preserve"> hindsight) </w:t>
      </w:r>
      <w:r w:rsidR="00B76DB6">
        <w:rPr>
          <w:rFonts w:ascii="Arial" w:hAnsi="Arial" w:cs="Arial"/>
          <w:bCs/>
          <w:color w:val="000000"/>
          <w:sz w:val="24"/>
          <w:szCs w:val="24"/>
        </w:rPr>
        <w:t xml:space="preserve">and not whether it was reasonable to hold it at the </w:t>
      </w:r>
      <w:r w:rsidR="00274B1F">
        <w:rPr>
          <w:rFonts w:ascii="Arial" w:hAnsi="Arial" w:cs="Arial"/>
          <w:bCs/>
          <w:color w:val="000000"/>
          <w:sz w:val="24"/>
          <w:szCs w:val="24"/>
        </w:rPr>
        <w:t>tim</w:t>
      </w:r>
      <w:r w:rsidR="00B76DB6">
        <w:rPr>
          <w:rFonts w:ascii="Arial" w:hAnsi="Arial" w:cs="Arial"/>
          <w:bCs/>
          <w:color w:val="000000"/>
          <w:sz w:val="24"/>
          <w:szCs w:val="24"/>
        </w:rPr>
        <w:t xml:space="preserve">e. </w:t>
      </w:r>
    </w:p>
    <w:p w14:paraId="6B740B4F" w14:textId="77777777" w:rsidR="00C80EBA" w:rsidRDefault="00C80EBA" w:rsidP="002F3774">
      <w:pPr>
        <w:pStyle w:val="ListParagraph"/>
        <w:tabs>
          <w:tab w:val="left" w:pos="709"/>
        </w:tabs>
        <w:ind w:left="709" w:hanging="709"/>
        <w:rPr>
          <w:rFonts w:ascii="Arial" w:hAnsi="Arial" w:cs="Arial"/>
          <w:bCs/>
          <w:color w:val="000000"/>
          <w:sz w:val="24"/>
          <w:szCs w:val="24"/>
        </w:rPr>
      </w:pPr>
    </w:p>
    <w:p w14:paraId="2BDCADA9" w14:textId="77777777" w:rsidR="006A7E6C" w:rsidRPr="00DE4DE0" w:rsidRDefault="00D71345" w:rsidP="006A7E6C">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i/>
          <w:iCs/>
          <w:color w:val="000000"/>
          <w:sz w:val="24"/>
          <w:szCs w:val="24"/>
          <w:lang w:val="en-GB"/>
        </w:rPr>
      </w:pPr>
      <w:r>
        <w:rPr>
          <w:rFonts w:ascii="Arial" w:hAnsi="Arial" w:cs="Arial"/>
          <w:bCs/>
          <w:color w:val="000000"/>
          <w:sz w:val="24"/>
          <w:szCs w:val="24"/>
        </w:rPr>
        <w:t>P</w:t>
      </w:r>
      <w:r w:rsidR="002346C6">
        <w:rPr>
          <w:rFonts w:ascii="Arial" w:hAnsi="Arial" w:cs="Arial"/>
          <w:bCs/>
          <w:color w:val="000000"/>
          <w:sz w:val="24"/>
          <w:szCs w:val="24"/>
        </w:rPr>
        <w:t>aragraph 143</w:t>
      </w:r>
      <w:r w:rsidR="00E60E29">
        <w:rPr>
          <w:rFonts w:ascii="Arial" w:hAnsi="Arial" w:cs="Arial"/>
          <w:bCs/>
          <w:color w:val="000000"/>
          <w:sz w:val="24"/>
          <w:szCs w:val="24"/>
        </w:rPr>
        <w:t xml:space="preserve"> refers to the oral evidence of</w:t>
      </w:r>
      <w:r w:rsidR="009264A6">
        <w:rPr>
          <w:rFonts w:ascii="Arial" w:hAnsi="Arial" w:cs="Arial"/>
          <w:bCs/>
          <w:color w:val="000000"/>
          <w:sz w:val="24"/>
          <w:szCs w:val="24"/>
        </w:rPr>
        <w:t xml:space="preserve"> Mr Barton and Chua </w:t>
      </w:r>
      <w:r w:rsidR="004E07AA">
        <w:rPr>
          <w:rFonts w:ascii="Arial" w:hAnsi="Arial" w:cs="Arial"/>
          <w:bCs/>
          <w:color w:val="000000"/>
          <w:sz w:val="24"/>
          <w:szCs w:val="24"/>
        </w:rPr>
        <w:t>to the FAC Select Committee on 28</w:t>
      </w:r>
      <w:r w:rsidR="004E07AA" w:rsidRPr="004E07AA">
        <w:rPr>
          <w:rFonts w:ascii="Arial" w:hAnsi="Arial" w:cs="Arial"/>
          <w:bCs/>
          <w:color w:val="000000"/>
          <w:sz w:val="24"/>
          <w:szCs w:val="24"/>
          <w:vertAlign w:val="superscript"/>
        </w:rPr>
        <w:t>th</w:t>
      </w:r>
      <w:r w:rsidR="004E07AA">
        <w:rPr>
          <w:rFonts w:ascii="Arial" w:hAnsi="Arial" w:cs="Arial"/>
          <w:bCs/>
          <w:color w:val="000000"/>
          <w:sz w:val="24"/>
          <w:szCs w:val="24"/>
        </w:rPr>
        <w:t xml:space="preserve"> March 2023 </w:t>
      </w:r>
      <w:r w:rsidR="000B35BA">
        <w:rPr>
          <w:rFonts w:ascii="Arial" w:hAnsi="Arial" w:cs="Arial"/>
          <w:bCs/>
          <w:color w:val="000000"/>
          <w:sz w:val="24"/>
          <w:szCs w:val="24"/>
        </w:rPr>
        <w:t>(over a year after the Claimant had made her disclosures</w:t>
      </w:r>
      <w:r w:rsidR="006A7E6C">
        <w:rPr>
          <w:rFonts w:ascii="Arial" w:hAnsi="Arial" w:cs="Arial"/>
          <w:bCs/>
          <w:color w:val="000000"/>
          <w:sz w:val="24"/>
          <w:szCs w:val="24"/>
        </w:rPr>
        <w:t xml:space="preserve">) </w:t>
      </w:r>
      <w:r w:rsidR="0025141F">
        <w:rPr>
          <w:rFonts w:ascii="Arial" w:hAnsi="Arial" w:cs="Arial"/>
          <w:bCs/>
          <w:color w:val="000000"/>
          <w:sz w:val="24"/>
          <w:szCs w:val="24"/>
        </w:rPr>
        <w:t>. She says this</w:t>
      </w:r>
      <w:r w:rsidR="006A7E6C">
        <w:rPr>
          <w:rFonts w:ascii="Arial" w:hAnsi="Arial" w:cs="Arial"/>
          <w:bCs/>
          <w:color w:val="000000"/>
          <w:sz w:val="24"/>
          <w:szCs w:val="24"/>
        </w:rPr>
        <w:t xml:space="preserve">: </w:t>
      </w:r>
      <w:r w:rsidR="006A7E6C" w:rsidRPr="00DE4DE0">
        <w:rPr>
          <w:rFonts w:ascii="Arial" w:hAnsi="Arial" w:cs="Arial"/>
          <w:bCs/>
          <w:i/>
          <w:iCs/>
          <w:color w:val="000000"/>
          <w:sz w:val="24"/>
          <w:szCs w:val="24"/>
        </w:rPr>
        <w:t>“I</w:t>
      </w:r>
      <w:r w:rsidR="006A7E6C" w:rsidRPr="00DE4DE0">
        <w:rPr>
          <w:rFonts w:ascii="Arial" w:hAnsi="Arial" w:cs="Arial"/>
          <w:bCs/>
          <w:i/>
          <w:iCs/>
          <w:color w:val="000000"/>
          <w:sz w:val="24"/>
          <w:szCs w:val="24"/>
          <w:lang w:val="en-GB"/>
        </w:rPr>
        <w:t xml:space="preserve">n an oral evidence session on 28 March 2023, the Chair of the  </w:t>
      </w:r>
      <w:r w:rsidR="006A7E6C" w:rsidRPr="006A7E6C">
        <w:rPr>
          <w:rFonts w:ascii="Arial" w:hAnsi="Arial" w:cs="Arial"/>
          <w:bCs/>
          <w:i/>
          <w:iCs/>
          <w:color w:val="000000"/>
          <w:sz w:val="24"/>
          <w:szCs w:val="24"/>
          <w:lang w:val="en-GB"/>
        </w:rPr>
        <w:t>Foreign Affairs Committee asked Philip Barton and Juliet Chua, FCDO Director General Finance  and Corporate, what changes they have made to FCDO’s approach to whistleblowing. Besides  responding that they had instituted an annual “Speak Up Week”, their responses covered only  the element of protecting whistleblowers from retribution. They showed absolutely no awareness that whistleblowing mechanisms need to lead somewhere – to result in something in order to be meaningful.</w:t>
      </w:r>
      <w:r w:rsidR="006A7E6C" w:rsidRPr="00DE4DE0">
        <w:rPr>
          <w:rFonts w:ascii="Arial" w:hAnsi="Arial" w:cs="Arial"/>
          <w:bCs/>
          <w:i/>
          <w:iCs/>
          <w:color w:val="000000"/>
          <w:sz w:val="24"/>
          <w:szCs w:val="24"/>
          <w:lang w:val="en-GB"/>
        </w:rPr>
        <w:t>”</w:t>
      </w:r>
    </w:p>
    <w:p w14:paraId="4BFEF393" w14:textId="77777777" w:rsidR="006A7E6C" w:rsidRDefault="006A7E6C" w:rsidP="006A7E6C">
      <w:pPr>
        <w:pStyle w:val="ListParagraph"/>
        <w:rPr>
          <w:rFonts w:ascii="Arial" w:hAnsi="Arial" w:cs="Arial"/>
          <w:bCs/>
          <w:color w:val="000000"/>
          <w:sz w:val="24"/>
          <w:szCs w:val="24"/>
          <w:lang w:val="en-GB"/>
        </w:rPr>
      </w:pPr>
    </w:p>
    <w:p w14:paraId="34BAA9F9" w14:textId="22CB78F3" w:rsidR="002E30CE" w:rsidRPr="002E30CE" w:rsidRDefault="002349F4" w:rsidP="00367DAD">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4207BF">
        <w:rPr>
          <w:rFonts w:ascii="Arial" w:hAnsi="Arial" w:cs="Arial"/>
          <w:bCs/>
          <w:color w:val="000000"/>
          <w:sz w:val="24"/>
          <w:szCs w:val="24"/>
          <w:lang w:val="en-GB"/>
        </w:rPr>
        <w:t>I</w:t>
      </w:r>
      <w:r w:rsidR="00076ED5">
        <w:rPr>
          <w:rFonts w:ascii="Arial" w:hAnsi="Arial" w:cs="Arial"/>
          <w:bCs/>
          <w:color w:val="000000"/>
          <w:sz w:val="24"/>
          <w:szCs w:val="24"/>
          <w:lang w:val="en-GB"/>
        </w:rPr>
        <w:t>t is hard to</w:t>
      </w:r>
      <w:r w:rsidRPr="004207BF">
        <w:rPr>
          <w:rFonts w:ascii="Arial" w:hAnsi="Arial" w:cs="Arial"/>
          <w:bCs/>
          <w:color w:val="000000"/>
          <w:sz w:val="24"/>
          <w:szCs w:val="24"/>
          <w:lang w:val="en-GB"/>
        </w:rPr>
        <w:t xml:space="preserve"> see how this evidence </w:t>
      </w:r>
      <w:r w:rsidR="00145082">
        <w:rPr>
          <w:rFonts w:ascii="Arial" w:hAnsi="Arial" w:cs="Arial"/>
          <w:bCs/>
          <w:color w:val="000000"/>
          <w:sz w:val="24"/>
          <w:szCs w:val="24"/>
          <w:lang w:val="en-GB"/>
        </w:rPr>
        <w:t xml:space="preserve">can </w:t>
      </w:r>
      <w:r w:rsidRPr="004207BF">
        <w:rPr>
          <w:rFonts w:ascii="Arial" w:hAnsi="Arial" w:cs="Arial"/>
          <w:bCs/>
          <w:color w:val="000000"/>
          <w:sz w:val="24"/>
          <w:szCs w:val="24"/>
          <w:lang w:val="en-GB"/>
        </w:rPr>
        <w:t xml:space="preserve">be relevant </w:t>
      </w:r>
      <w:r w:rsidR="000130BB" w:rsidRPr="004207BF">
        <w:rPr>
          <w:rFonts w:ascii="Arial" w:hAnsi="Arial" w:cs="Arial"/>
          <w:bCs/>
          <w:color w:val="000000"/>
          <w:sz w:val="24"/>
          <w:szCs w:val="24"/>
          <w:lang w:val="en-GB"/>
        </w:rPr>
        <w:t>to establishing whether at the time of the disclosures the Claimant had the relevant beliefs</w:t>
      </w:r>
      <w:r w:rsidR="00145082">
        <w:rPr>
          <w:rFonts w:ascii="Arial" w:hAnsi="Arial" w:cs="Arial"/>
          <w:bCs/>
          <w:color w:val="000000"/>
          <w:sz w:val="24"/>
          <w:szCs w:val="24"/>
          <w:lang w:val="en-GB"/>
        </w:rPr>
        <w:t xml:space="preserve"> or whether they were reasonable</w:t>
      </w:r>
      <w:r w:rsidR="000130BB" w:rsidRPr="004207BF">
        <w:rPr>
          <w:rFonts w:ascii="Arial" w:hAnsi="Arial" w:cs="Arial"/>
          <w:bCs/>
          <w:color w:val="000000"/>
          <w:sz w:val="24"/>
          <w:szCs w:val="24"/>
          <w:lang w:val="en-GB"/>
        </w:rPr>
        <w:t xml:space="preserve">. </w:t>
      </w:r>
      <w:r w:rsidR="00817B65">
        <w:rPr>
          <w:rFonts w:ascii="Arial" w:hAnsi="Arial" w:cs="Arial"/>
          <w:bCs/>
          <w:color w:val="000000"/>
          <w:sz w:val="24"/>
          <w:szCs w:val="24"/>
          <w:lang w:val="en-GB"/>
        </w:rPr>
        <w:t xml:space="preserve">The question of whether a worker </w:t>
      </w:r>
      <w:r w:rsidR="00AC20DB">
        <w:rPr>
          <w:rFonts w:ascii="Arial" w:hAnsi="Arial" w:cs="Arial"/>
          <w:bCs/>
          <w:color w:val="000000"/>
          <w:sz w:val="24"/>
          <w:szCs w:val="24"/>
          <w:lang w:val="en-GB"/>
        </w:rPr>
        <w:t>had a reasonable belief must be decided on the</w:t>
      </w:r>
      <w:r w:rsidR="005330F7">
        <w:rPr>
          <w:rFonts w:ascii="Arial" w:hAnsi="Arial" w:cs="Arial"/>
          <w:bCs/>
          <w:color w:val="000000"/>
          <w:sz w:val="24"/>
          <w:szCs w:val="24"/>
          <w:lang w:val="en-GB"/>
        </w:rPr>
        <w:t xml:space="preserve"> </w:t>
      </w:r>
      <w:r w:rsidR="00AC20DB">
        <w:rPr>
          <w:rFonts w:ascii="Arial" w:hAnsi="Arial" w:cs="Arial"/>
          <w:bCs/>
          <w:color w:val="000000"/>
          <w:sz w:val="24"/>
          <w:szCs w:val="24"/>
          <w:lang w:val="en-GB"/>
        </w:rPr>
        <w:t xml:space="preserve">facts as </w:t>
      </w:r>
      <w:r w:rsidR="005330F7">
        <w:rPr>
          <w:rFonts w:ascii="Arial" w:hAnsi="Arial" w:cs="Arial"/>
          <w:bCs/>
          <w:color w:val="000000"/>
          <w:sz w:val="24"/>
          <w:szCs w:val="24"/>
          <w:lang w:val="en-GB"/>
        </w:rPr>
        <w:t>(</w:t>
      </w:r>
      <w:r w:rsidR="00AC20DB">
        <w:rPr>
          <w:rFonts w:ascii="Arial" w:hAnsi="Arial" w:cs="Arial"/>
          <w:bCs/>
          <w:color w:val="000000"/>
          <w:sz w:val="24"/>
          <w:szCs w:val="24"/>
          <w:lang w:val="en-GB"/>
        </w:rPr>
        <w:t>reasonably understood</w:t>
      </w:r>
      <w:r w:rsidR="005330F7">
        <w:rPr>
          <w:rFonts w:ascii="Arial" w:hAnsi="Arial" w:cs="Arial"/>
          <w:bCs/>
          <w:color w:val="000000"/>
          <w:sz w:val="24"/>
          <w:szCs w:val="24"/>
          <w:lang w:val="en-GB"/>
        </w:rPr>
        <w:t>)</w:t>
      </w:r>
      <w:r w:rsidR="00AC20DB">
        <w:rPr>
          <w:rFonts w:ascii="Arial" w:hAnsi="Arial" w:cs="Arial"/>
          <w:bCs/>
          <w:color w:val="000000"/>
          <w:sz w:val="24"/>
          <w:szCs w:val="24"/>
          <w:lang w:val="en-GB"/>
        </w:rPr>
        <w:t xml:space="preserve"> at the time </w:t>
      </w:r>
      <w:r w:rsidR="005330F7">
        <w:rPr>
          <w:rFonts w:ascii="Arial" w:hAnsi="Arial" w:cs="Arial"/>
          <w:bCs/>
          <w:color w:val="000000"/>
          <w:sz w:val="24"/>
          <w:szCs w:val="24"/>
          <w:lang w:val="en-GB"/>
        </w:rPr>
        <w:t>the disclosure was made</w:t>
      </w:r>
      <w:r w:rsidR="001F01FE">
        <w:rPr>
          <w:rFonts w:ascii="Arial" w:hAnsi="Arial" w:cs="Arial"/>
          <w:bCs/>
          <w:color w:val="000000"/>
          <w:sz w:val="24"/>
          <w:szCs w:val="24"/>
          <w:lang w:val="en-GB"/>
        </w:rPr>
        <w:t xml:space="preserve">, not on the facts as subsequently   found </w:t>
      </w:r>
      <w:r w:rsidR="00303A36">
        <w:rPr>
          <w:rFonts w:ascii="Arial" w:hAnsi="Arial" w:cs="Arial"/>
          <w:bCs/>
          <w:color w:val="000000"/>
          <w:sz w:val="24"/>
          <w:szCs w:val="24"/>
          <w:lang w:val="en-GB"/>
        </w:rPr>
        <w:t>by the</w:t>
      </w:r>
      <w:r w:rsidR="001F01FE">
        <w:rPr>
          <w:rFonts w:ascii="Arial" w:hAnsi="Arial" w:cs="Arial"/>
          <w:bCs/>
          <w:color w:val="000000"/>
          <w:sz w:val="24"/>
          <w:szCs w:val="24"/>
          <w:lang w:val="en-GB"/>
        </w:rPr>
        <w:t xml:space="preserve"> Tribunal. </w:t>
      </w:r>
    </w:p>
    <w:p w14:paraId="78178268" w14:textId="77777777" w:rsidR="002E30CE" w:rsidRDefault="002E30CE" w:rsidP="002E30CE">
      <w:pPr>
        <w:pStyle w:val="ListParagraph"/>
        <w:rPr>
          <w:rFonts w:ascii="Arial" w:hAnsi="Arial" w:cs="Arial"/>
          <w:bCs/>
          <w:color w:val="000000"/>
          <w:sz w:val="24"/>
          <w:szCs w:val="24"/>
          <w:lang w:val="en-GB"/>
        </w:rPr>
      </w:pPr>
    </w:p>
    <w:p w14:paraId="2B0B33B9" w14:textId="685DD4D2" w:rsidR="009B40A4" w:rsidRPr="009B40A4" w:rsidRDefault="00145082" w:rsidP="00A613FD">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lang w:val="en-GB"/>
        </w:rPr>
        <w:t>T</w:t>
      </w:r>
      <w:r w:rsidR="002B5029">
        <w:rPr>
          <w:rFonts w:ascii="Arial" w:hAnsi="Arial" w:cs="Arial"/>
          <w:bCs/>
          <w:color w:val="000000"/>
          <w:sz w:val="24"/>
          <w:szCs w:val="24"/>
          <w:lang w:val="en-GB"/>
        </w:rPr>
        <w:t xml:space="preserve">he </w:t>
      </w:r>
      <w:r w:rsidR="00A65658">
        <w:rPr>
          <w:rFonts w:ascii="Arial" w:hAnsi="Arial" w:cs="Arial"/>
          <w:bCs/>
          <w:color w:val="000000"/>
          <w:sz w:val="24"/>
          <w:szCs w:val="24"/>
          <w:lang w:val="en-GB"/>
        </w:rPr>
        <w:t xml:space="preserve">applicability of parliamentary privilege to </w:t>
      </w:r>
      <w:r w:rsidR="002B5029">
        <w:rPr>
          <w:rFonts w:ascii="Arial" w:hAnsi="Arial" w:cs="Arial"/>
          <w:bCs/>
          <w:color w:val="000000"/>
          <w:sz w:val="24"/>
          <w:szCs w:val="24"/>
          <w:lang w:val="en-GB"/>
        </w:rPr>
        <w:t>this</w:t>
      </w:r>
      <w:r w:rsidR="00A65658">
        <w:rPr>
          <w:rFonts w:ascii="Arial" w:hAnsi="Arial" w:cs="Arial"/>
          <w:bCs/>
          <w:color w:val="000000"/>
          <w:sz w:val="24"/>
          <w:szCs w:val="24"/>
          <w:lang w:val="en-GB"/>
        </w:rPr>
        <w:t xml:space="preserve"> </w:t>
      </w:r>
      <w:r w:rsidR="002B5029">
        <w:rPr>
          <w:rFonts w:ascii="Arial" w:hAnsi="Arial" w:cs="Arial"/>
          <w:bCs/>
          <w:color w:val="000000"/>
          <w:sz w:val="24"/>
          <w:szCs w:val="24"/>
          <w:lang w:val="en-GB"/>
        </w:rPr>
        <w:t>paragraph</w:t>
      </w:r>
      <w:r w:rsidR="00A65658">
        <w:rPr>
          <w:rFonts w:ascii="Arial" w:hAnsi="Arial" w:cs="Arial"/>
          <w:bCs/>
          <w:color w:val="000000"/>
          <w:sz w:val="24"/>
          <w:szCs w:val="24"/>
          <w:lang w:val="en-GB"/>
        </w:rPr>
        <w:t xml:space="preserve"> is less clear cut. This </w:t>
      </w:r>
      <w:r w:rsidR="0053096B">
        <w:rPr>
          <w:rFonts w:ascii="Arial" w:hAnsi="Arial" w:cs="Arial"/>
          <w:bCs/>
          <w:color w:val="000000"/>
          <w:sz w:val="24"/>
          <w:szCs w:val="24"/>
          <w:lang w:val="en-GB"/>
        </w:rPr>
        <w:t xml:space="preserve">evidence </w:t>
      </w:r>
      <w:r w:rsidR="00A65658">
        <w:rPr>
          <w:rFonts w:ascii="Arial" w:hAnsi="Arial" w:cs="Arial"/>
          <w:bCs/>
          <w:color w:val="000000"/>
          <w:sz w:val="24"/>
          <w:szCs w:val="24"/>
          <w:lang w:val="en-GB"/>
        </w:rPr>
        <w:t xml:space="preserve">is about the </w:t>
      </w:r>
      <w:r w:rsidR="00607975">
        <w:rPr>
          <w:rFonts w:ascii="Arial" w:hAnsi="Arial" w:cs="Arial"/>
          <w:bCs/>
          <w:color w:val="000000"/>
          <w:sz w:val="24"/>
          <w:szCs w:val="24"/>
          <w:lang w:val="en-GB"/>
        </w:rPr>
        <w:t>conclusions that</w:t>
      </w:r>
      <w:r w:rsidR="00582781">
        <w:rPr>
          <w:rFonts w:ascii="Arial" w:hAnsi="Arial" w:cs="Arial"/>
          <w:bCs/>
          <w:color w:val="000000"/>
          <w:sz w:val="24"/>
          <w:szCs w:val="24"/>
          <w:lang w:val="en-GB"/>
        </w:rPr>
        <w:t xml:space="preserve"> t</w:t>
      </w:r>
      <w:r w:rsidR="00607975">
        <w:rPr>
          <w:rFonts w:ascii="Arial" w:hAnsi="Arial" w:cs="Arial"/>
          <w:bCs/>
          <w:color w:val="000000"/>
          <w:sz w:val="24"/>
          <w:szCs w:val="24"/>
          <w:lang w:val="en-GB"/>
        </w:rPr>
        <w:t>he Claimant has dr</w:t>
      </w:r>
      <w:r w:rsidR="00582781">
        <w:rPr>
          <w:rFonts w:ascii="Arial" w:hAnsi="Arial" w:cs="Arial"/>
          <w:bCs/>
          <w:color w:val="000000"/>
          <w:sz w:val="24"/>
          <w:szCs w:val="24"/>
          <w:lang w:val="en-GB"/>
        </w:rPr>
        <w:t>a</w:t>
      </w:r>
      <w:r w:rsidR="00607975">
        <w:rPr>
          <w:rFonts w:ascii="Arial" w:hAnsi="Arial" w:cs="Arial"/>
          <w:bCs/>
          <w:color w:val="000000"/>
          <w:sz w:val="24"/>
          <w:szCs w:val="24"/>
          <w:lang w:val="en-GB"/>
        </w:rPr>
        <w:t xml:space="preserve">wn from what was said </w:t>
      </w:r>
      <w:r w:rsidR="00F4150C">
        <w:rPr>
          <w:rFonts w:ascii="Arial" w:hAnsi="Arial" w:cs="Arial"/>
          <w:bCs/>
          <w:color w:val="000000"/>
          <w:sz w:val="24"/>
          <w:szCs w:val="24"/>
          <w:lang w:val="en-GB"/>
        </w:rPr>
        <w:t>(i.e. that they showed no awareness) rather than a questioning of the veracity of their evidence.</w:t>
      </w:r>
      <w:r w:rsidR="009B40A4">
        <w:rPr>
          <w:rFonts w:ascii="Arial" w:hAnsi="Arial" w:cs="Arial"/>
          <w:bCs/>
          <w:color w:val="000000"/>
          <w:sz w:val="24"/>
          <w:szCs w:val="24"/>
          <w:lang w:val="en-GB"/>
        </w:rPr>
        <w:t xml:space="preserve"> </w:t>
      </w:r>
      <w:r w:rsidR="00194642">
        <w:rPr>
          <w:rFonts w:ascii="Arial" w:hAnsi="Arial" w:cs="Arial"/>
          <w:bCs/>
          <w:color w:val="000000"/>
          <w:sz w:val="24"/>
          <w:szCs w:val="24"/>
          <w:lang w:val="en-GB"/>
        </w:rPr>
        <w:t xml:space="preserve">By itself this does not seem to cross </w:t>
      </w:r>
      <w:r w:rsidR="009B40A4">
        <w:rPr>
          <w:rFonts w:ascii="Arial" w:hAnsi="Arial" w:cs="Arial"/>
          <w:bCs/>
          <w:color w:val="000000"/>
          <w:sz w:val="24"/>
          <w:szCs w:val="24"/>
          <w:lang w:val="en-GB"/>
        </w:rPr>
        <w:t xml:space="preserve">the line of questioning. </w:t>
      </w:r>
      <w:r w:rsidR="00607975">
        <w:rPr>
          <w:rFonts w:ascii="Arial" w:hAnsi="Arial" w:cs="Arial"/>
          <w:bCs/>
          <w:color w:val="000000"/>
          <w:sz w:val="24"/>
          <w:szCs w:val="24"/>
          <w:lang w:val="en-GB"/>
        </w:rPr>
        <w:t xml:space="preserve"> </w:t>
      </w:r>
    </w:p>
    <w:p w14:paraId="67CC0F1B" w14:textId="77777777" w:rsidR="009B40A4" w:rsidRDefault="009B40A4" w:rsidP="009B40A4">
      <w:pPr>
        <w:pStyle w:val="ListParagraph"/>
        <w:rPr>
          <w:rFonts w:ascii="Arial" w:hAnsi="Arial" w:cs="Arial"/>
          <w:bCs/>
          <w:color w:val="000000"/>
          <w:sz w:val="24"/>
          <w:szCs w:val="24"/>
          <w:lang w:val="en-GB"/>
        </w:rPr>
      </w:pPr>
    </w:p>
    <w:p w14:paraId="0F6CBA5D" w14:textId="658EBC62" w:rsidR="004C63C7" w:rsidRDefault="00194642" w:rsidP="00A613FD">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lang w:val="en-GB"/>
        </w:rPr>
        <w:t>However, t</w:t>
      </w:r>
      <w:r w:rsidR="00201BA6">
        <w:rPr>
          <w:rFonts w:ascii="Arial" w:hAnsi="Arial" w:cs="Arial"/>
          <w:bCs/>
          <w:color w:val="000000"/>
          <w:sz w:val="24"/>
          <w:szCs w:val="24"/>
          <w:lang w:val="en-GB"/>
        </w:rPr>
        <w:t xml:space="preserve">he </w:t>
      </w:r>
      <w:r w:rsidR="004207BF" w:rsidRPr="004207BF">
        <w:rPr>
          <w:rFonts w:ascii="Arial" w:hAnsi="Arial" w:cs="Arial"/>
          <w:bCs/>
          <w:color w:val="000000"/>
          <w:sz w:val="24"/>
          <w:szCs w:val="24"/>
          <w:lang w:val="en-GB"/>
        </w:rPr>
        <w:t xml:space="preserve">Respondent says </w:t>
      </w:r>
      <w:r w:rsidR="004316F8" w:rsidRPr="004207BF">
        <w:rPr>
          <w:rFonts w:ascii="Arial" w:hAnsi="Arial" w:cs="Arial"/>
          <w:bCs/>
          <w:color w:val="000000"/>
          <w:sz w:val="24"/>
          <w:szCs w:val="24"/>
        </w:rPr>
        <w:t>that</w:t>
      </w:r>
      <w:r w:rsidR="0014007F" w:rsidRPr="004207BF">
        <w:rPr>
          <w:rFonts w:ascii="Arial" w:hAnsi="Arial" w:cs="Arial"/>
          <w:bCs/>
          <w:color w:val="000000"/>
          <w:sz w:val="24"/>
          <w:szCs w:val="24"/>
        </w:rPr>
        <w:t xml:space="preserve"> the Claimant has </w:t>
      </w:r>
      <w:r w:rsidR="002E30CE" w:rsidRPr="004207BF">
        <w:rPr>
          <w:rFonts w:ascii="Arial" w:hAnsi="Arial" w:cs="Arial"/>
          <w:bCs/>
          <w:color w:val="000000"/>
          <w:sz w:val="24"/>
          <w:szCs w:val="24"/>
        </w:rPr>
        <w:t>mischaracteri</w:t>
      </w:r>
      <w:r w:rsidR="002E30CE">
        <w:rPr>
          <w:rFonts w:ascii="Arial" w:hAnsi="Arial" w:cs="Arial"/>
          <w:bCs/>
          <w:color w:val="000000"/>
          <w:sz w:val="24"/>
          <w:szCs w:val="24"/>
        </w:rPr>
        <w:t>z</w:t>
      </w:r>
      <w:r w:rsidR="002E30CE" w:rsidRPr="004207BF">
        <w:rPr>
          <w:rFonts w:ascii="Arial" w:hAnsi="Arial" w:cs="Arial"/>
          <w:bCs/>
          <w:color w:val="000000"/>
          <w:sz w:val="24"/>
          <w:szCs w:val="24"/>
        </w:rPr>
        <w:t>ed</w:t>
      </w:r>
      <w:r w:rsidR="0014007F" w:rsidRPr="004207BF">
        <w:rPr>
          <w:rFonts w:ascii="Arial" w:hAnsi="Arial" w:cs="Arial"/>
          <w:bCs/>
          <w:color w:val="000000"/>
          <w:sz w:val="24"/>
          <w:szCs w:val="24"/>
        </w:rPr>
        <w:t xml:space="preserve"> both the questions and the answers given by Mr Barton and Ms Chua</w:t>
      </w:r>
      <w:r w:rsidR="001C4A64">
        <w:rPr>
          <w:rFonts w:ascii="Arial" w:hAnsi="Arial" w:cs="Arial"/>
          <w:bCs/>
          <w:color w:val="000000"/>
          <w:sz w:val="24"/>
          <w:szCs w:val="24"/>
        </w:rPr>
        <w:t>.</w:t>
      </w:r>
      <w:r w:rsidR="0014007F" w:rsidRPr="004207BF">
        <w:rPr>
          <w:rFonts w:ascii="Arial" w:hAnsi="Arial" w:cs="Arial"/>
          <w:bCs/>
          <w:color w:val="000000"/>
          <w:sz w:val="24"/>
          <w:szCs w:val="24"/>
        </w:rPr>
        <w:t xml:space="preserve"> </w:t>
      </w:r>
      <w:r w:rsidR="007E5E66">
        <w:rPr>
          <w:rFonts w:ascii="Arial" w:hAnsi="Arial" w:cs="Arial"/>
          <w:bCs/>
          <w:color w:val="000000"/>
          <w:sz w:val="24"/>
          <w:szCs w:val="24"/>
        </w:rPr>
        <w:t>The Respondent says that,</w:t>
      </w:r>
      <w:r w:rsidR="0014007F" w:rsidRPr="004207BF">
        <w:rPr>
          <w:rFonts w:ascii="Arial" w:hAnsi="Arial" w:cs="Arial"/>
          <w:bCs/>
          <w:color w:val="000000"/>
          <w:sz w:val="24"/>
          <w:szCs w:val="24"/>
        </w:rPr>
        <w:t xml:space="preserve"> if this passage were admitted</w:t>
      </w:r>
      <w:r w:rsidR="002E30CE">
        <w:rPr>
          <w:rFonts w:ascii="Arial" w:hAnsi="Arial" w:cs="Arial"/>
          <w:bCs/>
          <w:color w:val="000000"/>
          <w:sz w:val="24"/>
          <w:szCs w:val="24"/>
        </w:rPr>
        <w:t>,</w:t>
      </w:r>
      <w:r w:rsidR="0014007F" w:rsidRPr="004207BF">
        <w:rPr>
          <w:rFonts w:ascii="Arial" w:hAnsi="Arial" w:cs="Arial"/>
          <w:bCs/>
          <w:color w:val="000000"/>
          <w:sz w:val="24"/>
          <w:szCs w:val="24"/>
        </w:rPr>
        <w:t xml:space="preserve"> the parties </w:t>
      </w:r>
      <w:r w:rsidR="007E5E66">
        <w:rPr>
          <w:rFonts w:ascii="Arial" w:hAnsi="Arial" w:cs="Arial"/>
          <w:bCs/>
          <w:color w:val="000000"/>
          <w:sz w:val="24"/>
          <w:szCs w:val="24"/>
        </w:rPr>
        <w:t xml:space="preserve">and the Tribunal </w:t>
      </w:r>
      <w:r w:rsidR="0014007F" w:rsidRPr="004207BF">
        <w:rPr>
          <w:rFonts w:ascii="Arial" w:hAnsi="Arial" w:cs="Arial"/>
          <w:bCs/>
          <w:color w:val="000000"/>
          <w:sz w:val="24"/>
          <w:szCs w:val="24"/>
        </w:rPr>
        <w:t xml:space="preserve">would need to </w:t>
      </w:r>
      <w:r w:rsidR="001C4A64">
        <w:rPr>
          <w:rFonts w:ascii="Arial" w:hAnsi="Arial" w:cs="Arial"/>
          <w:bCs/>
          <w:color w:val="000000"/>
          <w:sz w:val="24"/>
          <w:szCs w:val="24"/>
        </w:rPr>
        <w:t>examine the relevant  passages from Han</w:t>
      </w:r>
      <w:r w:rsidR="00A613FD">
        <w:rPr>
          <w:rFonts w:ascii="Arial" w:hAnsi="Arial" w:cs="Arial"/>
          <w:bCs/>
          <w:color w:val="000000"/>
          <w:sz w:val="24"/>
          <w:szCs w:val="24"/>
        </w:rPr>
        <w:t>s</w:t>
      </w:r>
      <w:r w:rsidR="001C4A64">
        <w:rPr>
          <w:rFonts w:ascii="Arial" w:hAnsi="Arial" w:cs="Arial"/>
          <w:bCs/>
          <w:color w:val="000000"/>
          <w:sz w:val="24"/>
          <w:szCs w:val="24"/>
        </w:rPr>
        <w:t xml:space="preserve">ard </w:t>
      </w:r>
      <w:r w:rsidR="00A613FD">
        <w:rPr>
          <w:rFonts w:ascii="Arial" w:hAnsi="Arial" w:cs="Arial"/>
          <w:bCs/>
          <w:color w:val="000000"/>
          <w:sz w:val="24"/>
          <w:szCs w:val="24"/>
        </w:rPr>
        <w:t>a</w:t>
      </w:r>
      <w:r w:rsidR="001C4A64">
        <w:rPr>
          <w:rFonts w:ascii="Arial" w:hAnsi="Arial" w:cs="Arial"/>
          <w:bCs/>
          <w:color w:val="000000"/>
          <w:sz w:val="24"/>
          <w:szCs w:val="24"/>
        </w:rPr>
        <w:t xml:space="preserve">nd get into a debate </w:t>
      </w:r>
      <w:r w:rsidR="00B67B5F">
        <w:rPr>
          <w:rFonts w:ascii="Arial" w:hAnsi="Arial" w:cs="Arial"/>
          <w:bCs/>
          <w:color w:val="000000"/>
          <w:sz w:val="24"/>
          <w:szCs w:val="24"/>
        </w:rPr>
        <w:t xml:space="preserve">as to whether the Claimant’s conclusion that they showed  </w:t>
      </w:r>
      <w:r w:rsidR="00A613FD">
        <w:rPr>
          <w:rFonts w:ascii="Arial" w:hAnsi="Arial" w:cs="Arial"/>
          <w:bCs/>
          <w:color w:val="000000"/>
          <w:sz w:val="24"/>
          <w:szCs w:val="24"/>
        </w:rPr>
        <w:t>“</w:t>
      </w:r>
      <w:r w:rsidR="00B67B5F" w:rsidRPr="00B413A9">
        <w:rPr>
          <w:rFonts w:ascii="Arial" w:hAnsi="Arial" w:cs="Arial"/>
          <w:bCs/>
          <w:i/>
          <w:iCs/>
          <w:color w:val="000000"/>
          <w:sz w:val="24"/>
          <w:szCs w:val="24"/>
        </w:rPr>
        <w:t>no awareness</w:t>
      </w:r>
      <w:r w:rsidR="00B67B5F">
        <w:rPr>
          <w:rFonts w:ascii="Arial" w:hAnsi="Arial" w:cs="Arial"/>
          <w:bCs/>
          <w:color w:val="000000"/>
          <w:sz w:val="24"/>
          <w:szCs w:val="24"/>
        </w:rPr>
        <w:t xml:space="preserve"> </w:t>
      </w:r>
      <w:r w:rsidR="00A613FD" w:rsidRPr="006A7E6C">
        <w:rPr>
          <w:rFonts w:ascii="Arial" w:hAnsi="Arial" w:cs="Arial"/>
          <w:bCs/>
          <w:i/>
          <w:iCs/>
          <w:color w:val="000000"/>
          <w:sz w:val="24"/>
          <w:szCs w:val="24"/>
          <w:lang w:val="en-GB"/>
        </w:rPr>
        <w:t>that whistleblowing mechanisms need to lead somewhere</w:t>
      </w:r>
      <w:r w:rsidR="00CE6FBE">
        <w:rPr>
          <w:rFonts w:ascii="Arial" w:hAnsi="Arial" w:cs="Arial"/>
          <w:bCs/>
          <w:i/>
          <w:iCs/>
          <w:color w:val="000000"/>
          <w:sz w:val="24"/>
          <w:szCs w:val="24"/>
          <w:lang w:val="en-GB"/>
        </w:rPr>
        <w:t>”</w:t>
      </w:r>
      <w:r w:rsidR="00B413A9">
        <w:rPr>
          <w:rFonts w:ascii="Arial" w:hAnsi="Arial" w:cs="Arial"/>
          <w:bCs/>
          <w:i/>
          <w:iCs/>
          <w:color w:val="000000"/>
          <w:sz w:val="24"/>
          <w:szCs w:val="24"/>
          <w:lang w:val="en-GB"/>
        </w:rPr>
        <w:t xml:space="preserve"> </w:t>
      </w:r>
      <w:r w:rsidR="00B413A9" w:rsidRPr="00B413A9">
        <w:rPr>
          <w:rFonts w:ascii="Arial" w:hAnsi="Arial" w:cs="Arial"/>
          <w:bCs/>
          <w:color w:val="000000"/>
          <w:sz w:val="24"/>
          <w:szCs w:val="24"/>
          <w:lang w:val="en-GB"/>
        </w:rPr>
        <w:t>was justifiable</w:t>
      </w:r>
      <w:r w:rsidR="0012350C">
        <w:rPr>
          <w:rFonts w:ascii="Arial" w:hAnsi="Arial" w:cs="Arial"/>
          <w:bCs/>
          <w:color w:val="000000"/>
          <w:sz w:val="24"/>
          <w:szCs w:val="24"/>
        </w:rPr>
        <w:t xml:space="preserve">. Mr Cooper submits that on this basis it falls </w:t>
      </w:r>
      <w:r w:rsidR="00B413A9">
        <w:rPr>
          <w:rFonts w:ascii="Arial" w:hAnsi="Arial" w:cs="Arial"/>
          <w:bCs/>
          <w:color w:val="000000"/>
          <w:sz w:val="24"/>
          <w:szCs w:val="24"/>
        </w:rPr>
        <w:t xml:space="preserve"> </w:t>
      </w:r>
      <w:r w:rsidR="00EB7F36">
        <w:rPr>
          <w:rFonts w:ascii="Arial" w:hAnsi="Arial" w:cs="Arial"/>
          <w:bCs/>
          <w:color w:val="000000"/>
          <w:sz w:val="24"/>
          <w:szCs w:val="24"/>
        </w:rPr>
        <w:t xml:space="preserve">squarely withing the forbidden territory identified by the Court of Appeal in Heathrow Hub. </w:t>
      </w:r>
    </w:p>
    <w:p w14:paraId="59364512" w14:textId="77777777" w:rsidR="004C63C7" w:rsidRDefault="004C63C7" w:rsidP="004C63C7">
      <w:pPr>
        <w:pStyle w:val="ListParagraph"/>
        <w:rPr>
          <w:rFonts w:ascii="Arial" w:hAnsi="Arial" w:cs="Arial"/>
          <w:bCs/>
          <w:color w:val="000000"/>
          <w:sz w:val="24"/>
          <w:szCs w:val="24"/>
        </w:rPr>
      </w:pPr>
    </w:p>
    <w:p w14:paraId="599F0307" w14:textId="16386CD4" w:rsidR="00E17E40" w:rsidRDefault="0097264E" w:rsidP="00E17E40">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Pr>
          <w:rFonts w:ascii="Arial" w:hAnsi="Arial" w:cs="Arial"/>
          <w:bCs/>
          <w:color w:val="000000"/>
          <w:sz w:val="24"/>
          <w:szCs w:val="24"/>
        </w:rPr>
        <w:t>I note the view of Speaker</w:t>
      </w:r>
      <w:r w:rsidR="00AC0493">
        <w:rPr>
          <w:rFonts w:ascii="Arial" w:hAnsi="Arial" w:cs="Arial"/>
          <w:bCs/>
          <w:color w:val="000000"/>
          <w:sz w:val="24"/>
          <w:szCs w:val="24"/>
        </w:rPr>
        <w:t>’s</w:t>
      </w:r>
      <w:r>
        <w:rPr>
          <w:rFonts w:ascii="Arial" w:hAnsi="Arial" w:cs="Arial"/>
          <w:bCs/>
          <w:color w:val="000000"/>
          <w:sz w:val="24"/>
          <w:szCs w:val="24"/>
        </w:rPr>
        <w:t xml:space="preserve"> counsel that </w:t>
      </w:r>
      <w:r w:rsidR="00DD359C">
        <w:rPr>
          <w:rFonts w:ascii="Arial" w:hAnsi="Arial" w:cs="Arial"/>
          <w:bCs/>
          <w:color w:val="000000"/>
          <w:sz w:val="24"/>
          <w:szCs w:val="24"/>
        </w:rPr>
        <w:t xml:space="preserve">if the Respondent wished to dispute what was said or implied in </w:t>
      </w:r>
      <w:r w:rsidR="00673775">
        <w:rPr>
          <w:rFonts w:ascii="Arial" w:hAnsi="Arial" w:cs="Arial"/>
          <w:bCs/>
          <w:color w:val="000000"/>
          <w:sz w:val="24"/>
          <w:szCs w:val="24"/>
        </w:rPr>
        <w:t xml:space="preserve">paragraph 143 </w:t>
      </w:r>
      <w:r w:rsidR="00C43F22">
        <w:rPr>
          <w:rFonts w:ascii="Arial" w:hAnsi="Arial" w:cs="Arial"/>
          <w:bCs/>
          <w:color w:val="000000"/>
          <w:sz w:val="24"/>
          <w:szCs w:val="24"/>
        </w:rPr>
        <w:t xml:space="preserve"> </w:t>
      </w:r>
      <w:r w:rsidR="00951C13">
        <w:rPr>
          <w:rFonts w:ascii="Arial" w:hAnsi="Arial" w:cs="Arial"/>
          <w:bCs/>
          <w:color w:val="000000"/>
          <w:sz w:val="24"/>
          <w:szCs w:val="24"/>
        </w:rPr>
        <w:t xml:space="preserve">the paragraph would be  impermissible </w:t>
      </w:r>
      <w:r w:rsidR="00E17E40">
        <w:rPr>
          <w:rFonts w:ascii="Arial" w:hAnsi="Arial" w:cs="Arial"/>
          <w:bCs/>
          <w:color w:val="000000"/>
          <w:sz w:val="24"/>
          <w:szCs w:val="24"/>
        </w:rPr>
        <w:t>“</w:t>
      </w:r>
      <w:r w:rsidR="00E17E40" w:rsidRPr="00E17E40">
        <w:rPr>
          <w:rFonts w:ascii="Arial" w:hAnsi="Arial" w:cs="Arial"/>
          <w:bCs/>
          <w:color w:val="000000"/>
          <w:sz w:val="24"/>
          <w:szCs w:val="24"/>
          <w:lang w:val="en-GB"/>
        </w:rPr>
        <w:t>as the Respondent would be placed in the  position of either failing to defend its position when it might wish to do so, or infringing privilege.</w:t>
      </w:r>
      <w:r w:rsidR="006B650F">
        <w:rPr>
          <w:rFonts w:ascii="Arial" w:hAnsi="Arial" w:cs="Arial"/>
          <w:bCs/>
          <w:color w:val="000000"/>
          <w:sz w:val="24"/>
          <w:szCs w:val="24"/>
          <w:lang w:val="en-GB"/>
        </w:rPr>
        <w:t xml:space="preserve">” Somewhat </w:t>
      </w:r>
      <w:r w:rsidR="00DB10E2">
        <w:rPr>
          <w:rFonts w:ascii="Arial" w:hAnsi="Arial" w:cs="Arial"/>
          <w:bCs/>
          <w:color w:val="000000"/>
          <w:sz w:val="24"/>
          <w:szCs w:val="24"/>
          <w:lang w:val="en-GB"/>
        </w:rPr>
        <w:t>reluctantly</w:t>
      </w:r>
      <w:r w:rsidR="006B650F">
        <w:rPr>
          <w:rFonts w:ascii="Arial" w:hAnsi="Arial" w:cs="Arial"/>
          <w:bCs/>
          <w:color w:val="000000"/>
          <w:sz w:val="24"/>
          <w:szCs w:val="24"/>
          <w:lang w:val="en-GB"/>
        </w:rPr>
        <w:t xml:space="preserve"> I a</w:t>
      </w:r>
      <w:r w:rsidR="00DB10E2">
        <w:rPr>
          <w:rFonts w:ascii="Arial" w:hAnsi="Arial" w:cs="Arial"/>
          <w:bCs/>
          <w:color w:val="000000"/>
          <w:sz w:val="24"/>
          <w:szCs w:val="24"/>
          <w:lang w:val="en-GB"/>
        </w:rPr>
        <w:t xml:space="preserve">gree with her. </w:t>
      </w:r>
      <w:r w:rsidR="00332127">
        <w:rPr>
          <w:rFonts w:ascii="Arial" w:hAnsi="Arial" w:cs="Arial"/>
          <w:bCs/>
          <w:color w:val="000000"/>
          <w:sz w:val="24"/>
          <w:szCs w:val="24"/>
          <w:lang w:val="en-GB"/>
        </w:rPr>
        <w:t xml:space="preserve">At </w:t>
      </w:r>
      <w:r w:rsidR="009A4EF6">
        <w:rPr>
          <w:rFonts w:ascii="Arial" w:hAnsi="Arial" w:cs="Arial"/>
          <w:bCs/>
          <w:color w:val="000000"/>
          <w:sz w:val="24"/>
          <w:szCs w:val="24"/>
          <w:lang w:val="en-GB"/>
        </w:rPr>
        <w:t xml:space="preserve">this early stage in the proceedings the relevance of this evidence (or the need for the Respondent to challenge it) is wholly unclear, but </w:t>
      </w:r>
      <w:r w:rsidR="00332127">
        <w:rPr>
          <w:rFonts w:ascii="Arial" w:hAnsi="Arial" w:cs="Arial"/>
          <w:bCs/>
          <w:color w:val="000000"/>
          <w:sz w:val="24"/>
          <w:szCs w:val="24"/>
          <w:lang w:val="en-GB"/>
        </w:rPr>
        <w:t xml:space="preserve">if </w:t>
      </w:r>
      <w:r w:rsidR="00DA3251">
        <w:rPr>
          <w:rFonts w:ascii="Arial" w:hAnsi="Arial" w:cs="Arial"/>
          <w:bCs/>
          <w:color w:val="000000"/>
          <w:sz w:val="24"/>
          <w:szCs w:val="24"/>
          <w:lang w:val="en-GB"/>
        </w:rPr>
        <w:t>the Claimant seeks to rely on it</w:t>
      </w:r>
      <w:r w:rsidR="00332127">
        <w:rPr>
          <w:rFonts w:ascii="Arial" w:hAnsi="Arial" w:cs="Arial"/>
          <w:bCs/>
          <w:color w:val="000000"/>
          <w:sz w:val="24"/>
          <w:szCs w:val="24"/>
          <w:lang w:val="en-GB"/>
        </w:rPr>
        <w:t>,</w:t>
      </w:r>
      <w:r w:rsidR="00DA3251">
        <w:rPr>
          <w:rFonts w:ascii="Arial" w:hAnsi="Arial" w:cs="Arial"/>
          <w:bCs/>
          <w:color w:val="000000"/>
          <w:sz w:val="24"/>
          <w:szCs w:val="24"/>
          <w:lang w:val="en-GB"/>
        </w:rPr>
        <w:t xml:space="preserve"> the Respondent must be permitted to challenge it</w:t>
      </w:r>
      <w:r w:rsidR="009A4EF6">
        <w:rPr>
          <w:rFonts w:ascii="Arial" w:hAnsi="Arial" w:cs="Arial"/>
          <w:bCs/>
          <w:color w:val="000000"/>
          <w:sz w:val="24"/>
          <w:szCs w:val="24"/>
          <w:lang w:val="en-GB"/>
        </w:rPr>
        <w:t>.</w:t>
      </w:r>
      <w:r w:rsidR="003C1F38" w:rsidRPr="003C1F38">
        <w:rPr>
          <w:rFonts w:ascii="Arial" w:hAnsi="Arial" w:cs="Arial"/>
          <w:bCs/>
          <w:color w:val="000000"/>
          <w:sz w:val="24"/>
          <w:szCs w:val="24"/>
          <w:lang w:val="en-GB"/>
        </w:rPr>
        <w:t xml:space="preserve"> </w:t>
      </w:r>
      <w:r w:rsidR="006C17B0">
        <w:rPr>
          <w:rFonts w:ascii="Arial" w:hAnsi="Arial" w:cs="Arial"/>
          <w:bCs/>
          <w:color w:val="000000"/>
          <w:sz w:val="24"/>
          <w:szCs w:val="24"/>
          <w:lang w:val="en-GB"/>
        </w:rPr>
        <w:t xml:space="preserve">The Respondent says it should  be struck out on the grounds of relevance in any event. </w:t>
      </w:r>
      <w:r w:rsidR="000E71A0">
        <w:rPr>
          <w:rFonts w:ascii="Arial" w:hAnsi="Arial" w:cs="Arial"/>
          <w:bCs/>
          <w:color w:val="000000"/>
          <w:sz w:val="24"/>
          <w:szCs w:val="24"/>
          <w:lang w:val="en-GB"/>
        </w:rPr>
        <w:t xml:space="preserve">While Tribunals do </w:t>
      </w:r>
      <w:r w:rsidR="008F0CF5">
        <w:rPr>
          <w:rFonts w:ascii="Arial" w:hAnsi="Arial" w:cs="Arial"/>
          <w:bCs/>
          <w:color w:val="000000"/>
          <w:sz w:val="24"/>
          <w:szCs w:val="24"/>
          <w:lang w:val="en-GB"/>
        </w:rPr>
        <w:t>not</w:t>
      </w:r>
      <w:r w:rsidR="000E71A0">
        <w:rPr>
          <w:rFonts w:ascii="Arial" w:hAnsi="Arial" w:cs="Arial"/>
          <w:bCs/>
          <w:color w:val="000000"/>
          <w:sz w:val="24"/>
          <w:szCs w:val="24"/>
          <w:lang w:val="en-GB"/>
        </w:rPr>
        <w:t xml:space="preserve"> ordinarily strike pas</w:t>
      </w:r>
      <w:r w:rsidR="008F0CF5">
        <w:rPr>
          <w:rFonts w:ascii="Arial" w:hAnsi="Arial" w:cs="Arial"/>
          <w:bCs/>
          <w:color w:val="000000"/>
          <w:sz w:val="24"/>
          <w:szCs w:val="24"/>
          <w:lang w:val="en-GB"/>
        </w:rPr>
        <w:t>sa</w:t>
      </w:r>
      <w:r w:rsidR="000E71A0">
        <w:rPr>
          <w:rFonts w:ascii="Arial" w:hAnsi="Arial" w:cs="Arial"/>
          <w:bCs/>
          <w:color w:val="000000"/>
          <w:sz w:val="24"/>
          <w:szCs w:val="24"/>
          <w:lang w:val="en-GB"/>
        </w:rPr>
        <w:t xml:space="preserve">ges </w:t>
      </w:r>
      <w:r w:rsidR="008F0CF5">
        <w:rPr>
          <w:rFonts w:ascii="Arial" w:hAnsi="Arial" w:cs="Arial"/>
          <w:bCs/>
          <w:color w:val="000000"/>
          <w:sz w:val="24"/>
          <w:szCs w:val="24"/>
          <w:lang w:val="en-GB"/>
        </w:rPr>
        <w:t xml:space="preserve">from witness statement out </w:t>
      </w:r>
      <w:r w:rsidR="000E71A0">
        <w:rPr>
          <w:rFonts w:ascii="Arial" w:hAnsi="Arial" w:cs="Arial"/>
          <w:bCs/>
          <w:color w:val="000000"/>
          <w:sz w:val="24"/>
          <w:szCs w:val="24"/>
          <w:lang w:val="en-GB"/>
        </w:rPr>
        <w:t>because the</w:t>
      </w:r>
      <w:r w:rsidR="008F0CF5">
        <w:rPr>
          <w:rFonts w:ascii="Arial" w:hAnsi="Arial" w:cs="Arial"/>
          <w:bCs/>
          <w:color w:val="000000"/>
          <w:sz w:val="24"/>
          <w:szCs w:val="24"/>
          <w:lang w:val="en-GB"/>
        </w:rPr>
        <w:t>y</w:t>
      </w:r>
      <w:r w:rsidR="000E71A0">
        <w:rPr>
          <w:rFonts w:ascii="Arial" w:hAnsi="Arial" w:cs="Arial"/>
          <w:bCs/>
          <w:color w:val="000000"/>
          <w:sz w:val="24"/>
          <w:szCs w:val="24"/>
          <w:lang w:val="en-GB"/>
        </w:rPr>
        <w:t xml:space="preserve"> are irrelevant</w:t>
      </w:r>
      <w:r w:rsidR="002D6140">
        <w:rPr>
          <w:rFonts w:ascii="Arial" w:hAnsi="Arial" w:cs="Arial"/>
          <w:bCs/>
          <w:color w:val="000000"/>
          <w:sz w:val="24"/>
          <w:szCs w:val="24"/>
          <w:lang w:val="en-GB"/>
        </w:rPr>
        <w:t>, g</w:t>
      </w:r>
      <w:r w:rsidR="003C1F38">
        <w:rPr>
          <w:rFonts w:ascii="Arial" w:hAnsi="Arial" w:cs="Arial"/>
          <w:bCs/>
          <w:color w:val="000000"/>
          <w:sz w:val="24"/>
          <w:szCs w:val="24"/>
          <w:lang w:val="en-GB"/>
        </w:rPr>
        <w:t>iven that its evidential value is</w:t>
      </w:r>
      <w:r w:rsidR="002D6140">
        <w:rPr>
          <w:rFonts w:ascii="Arial" w:hAnsi="Arial" w:cs="Arial"/>
          <w:bCs/>
          <w:color w:val="000000"/>
          <w:sz w:val="24"/>
          <w:szCs w:val="24"/>
          <w:lang w:val="en-GB"/>
        </w:rPr>
        <w:t xml:space="preserve"> negligible</w:t>
      </w:r>
      <w:r w:rsidR="008D7A32">
        <w:rPr>
          <w:rFonts w:ascii="Arial" w:hAnsi="Arial" w:cs="Arial"/>
          <w:bCs/>
          <w:color w:val="000000"/>
          <w:sz w:val="24"/>
          <w:szCs w:val="24"/>
          <w:lang w:val="en-GB"/>
        </w:rPr>
        <w:t>, I find it should be deleted from the witness statement to avoid any risk of breaching privilege.</w:t>
      </w:r>
      <w:r w:rsidR="000968A7">
        <w:rPr>
          <w:rFonts w:ascii="Arial" w:hAnsi="Arial" w:cs="Arial"/>
          <w:bCs/>
          <w:color w:val="000000"/>
          <w:sz w:val="24"/>
          <w:szCs w:val="24"/>
          <w:lang w:val="en-GB"/>
        </w:rPr>
        <w:t xml:space="preserve"> </w:t>
      </w:r>
    </w:p>
    <w:p w14:paraId="6191FDEE" w14:textId="77777777" w:rsidR="00E17E40" w:rsidRDefault="00E17E40" w:rsidP="00E17E40">
      <w:pPr>
        <w:pStyle w:val="ListParagraph"/>
        <w:rPr>
          <w:rFonts w:ascii="Arial" w:hAnsi="Arial" w:cs="Arial"/>
          <w:bCs/>
          <w:color w:val="000000"/>
          <w:sz w:val="24"/>
          <w:szCs w:val="24"/>
          <w:lang w:val="en-GB"/>
        </w:rPr>
      </w:pPr>
    </w:p>
    <w:p w14:paraId="789D65B6" w14:textId="1E752B56" w:rsidR="008500F2" w:rsidRDefault="009B5ED9" w:rsidP="002F3774">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In addition the </w:t>
      </w:r>
      <w:r w:rsidR="00CF3CC7">
        <w:rPr>
          <w:rFonts w:ascii="Arial" w:hAnsi="Arial" w:cs="Arial"/>
          <w:bCs/>
          <w:color w:val="000000"/>
          <w:sz w:val="24"/>
          <w:szCs w:val="24"/>
        </w:rPr>
        <w:t>R</w:t>
      </w:r>
      <w:r>
        <w:rPr>
          <w:rFonts w:ascii="Arial" w:hAnsi="Arial" w:cs="Arial"/>
          <w:bCs/>
          <w:color w:val="000000"/>
          <w:sz w:val="24"/>
          <w:szCs w:val="24"/>
        </w:rPr>
        <w:t xml:space="preserve">espondent also considers that </w:t>
      </w:r>
      <w:r w:rsidRPr="003A48E8">
        <w:rPr>
          <w:rFonts w:ascii="Arial" w:hAnsi="Arial" w:cs="Arial"/>
          <w:bCs/>
          <w:color w:val="000000"/>
          <w:sz w:val="24"/>
          <w:szCs w:val="24"/>
          <w:u w:val="single"/>
        </w:rPr>
        <w:t>paragraphs 70</w:t>
      </w:r>
      <w:r w:rsidR="00975ECE" w:rsidRPr="003A48E8">
        <w:rPr>
          <w:rFonts w:ascii="Arial" w:hAnsi="Arial" w:cs="Arial"/>
          <w:bCs/>
          <w:color w:val="000000"/>
          <w:sz w:val="24"/>
          <w:szCs w:val="24"/>
          <w:u w:val="single"/>
        </w:rPr>
        <w:t>,</w:t>
      </w:r>
      <w:r w:rsidR="00C23177" w:rsidRPr="003A48E8">
        <w:rPr>
          <w:rFonts w:ascii="Arial" w:hAnsi="Arial" w:cs="Arial"/>
          <w:bCs/>
          <w:color w:val="000000"/>
          <w:sz w:val="24"/>
          <w:szCs w:val="24"/>
          <w:u w:val="single"/>
        </w:rPr>
        <w:t xml:space="preserve"> 75,</w:t>
      </w:r>
      <w:r w:rsidR="00975ECE" w:rsidRPr="003A48E8">
        <w:rPr>
          <w:rFonts w:ascii="Arial" w:hAnsi="Arial" w:cs="Arial"/>
          <w:bCs/>
          <w:color w:val="000000"/>
          <w:sz w:val="24"/>
          <w:szCs w:val="24"/>
          <w:u w:val="single"/>
        </w:rPr>
        <w:t xml:space="preserve"> 78 and 7</w:t>
      </w:r>
      <w:r w:rsidR="00C23177" w:rsidRPr="003A48E8">
        <w:rPr>
          <w:rFonts w:ascii="Arial" w:hAnsi="Arial" w:cs="Arial"/>
          <w:bCs/>
          <w:color w:val="000000"/>
          <w:sz w:val="24"/>
          <w:szCs w:val="24"/>
          <w:u w:val="single"/>
        </w:rPr>
        <w:t>9c</w:t>
      </w:r>
      <w:r w:rsidR="00C23177">
        <w:rPr>
          <w:rFonts w:ascii="Arial" w:hAnsi="Arial" w:cs="Arial"/>
          <w:bCs/>
          <w:color w:val="000000"/>
          <w:sz w:val="24"/>
          <w:szCs w:val="24"/>
        </w:rPr>
        <w:t xml:space="preserve"> </w:t>
      </w:r>
      <w:r w:rsidR="00975ECE">
        <w:rPr>
          <w:rFonts w:ascii="Arial" w:hAnsi="Arial" w:cs="Arial"/>
          <w:bCs/>
          <w:color w:val="000000"/>
          <w:sz w:val="24"/>
          <w:szCs w:val="24"/>
        </w:rPr>
        <w:t xml:space="preserve">also </w:t>
      </w:r>
      <w:r w:rsidR="007E0933">
        <w:rPr>
          <w:rFonts w:ascii="Arial" w:hAnsi="Arial" w:cs="Arial"/>
          <w:bCs/>
          <w:color w:val="000000"/>
          <w:sz w:val="24"/>
          <w:szCs w:val="24"/>
        </w:rPr>
        <w:t xml:space="preserve">have the potential to </w:t>
      </w:r>
      <w:r w:rsidR="00975ECE">
        <w:rPr>
          <w:rFonts w:ascii="Arial" w:hAnsi="Arial" w:cs="Arial"/>
          <w:bCs/>
          <w:color w:val="000000"/>
          <w:sz w:val="24"/>
          <w:szCs w:val="24"/>
        </w:rPr>
        <w:t xml:space="preserve">breach the principle of </w:t>
      </w:r>
      <w:r w:rsidR="003A48E8">
        <w:rPr>
          <w:rFonts w:ascii="Arial" w:hAnsi="Arial" w:cs="Arial"/>
          <w:bCs/>
          <w:color w:val="000000"/>
          <w:sz w:val="24"/>
          <w:szCs w:val="24"/>
        </w:rPr>
        <w:t>p</w:t>
      </w:r>
      <w:r w:rsidR="00975ECE">
        <w:rPr>
          <w:rFonts w:ascii="Arial" w:hAnsi="Arial" w:cs="Arial"/>
          <w:bCs/>
          <w:color w:val="000000"/>
          <w:sz w:val="24"/>
          <w:szCs w:val="24"/>
        </w:rPr>
        <w:t>arliamentary privilege</w:t>
      </w:r>
      <w:r w:rsidR="0035266F">
        <w:rPr>
          <w:rFonts w:ascii="Arial" w:hAnsi="Arial" w:cs="Arial"/>
          <w:bCs/>
          <w:color w:val="000000"/>
          <w:sz w:val="24"/>
          <w:szCs w:val="24"/>
        </w:rPr>
        <w:t xml:space="preserve">- although with the exception of paragraph 79(c ) they are </w:t>
      </w:r>
      <w:r w:rsidR="005976B3">
        <w:rPr>
          <w:rFonts w:ascii="Arial" w:hAnsi="Arial" w:cs="Arial"/>
          <w:bCs/>
          <w:color w:val="000000"/>
          <w:sz w:val="24"/>
          <w:szCs w:val="24"/>
        </w:rPr>
        <w:t>“not on the</w:t>
      </w:r>
      <w:r w:rsidR="00582D1F">
        <w:rPr>
          <w:rFonts w:ascii="Arial" w:hAnsi="Arial" w:cs="Arial"/>
          <w:bCs/>
          <w:color w:val="000000"/>
          <w:sz w:val="24"/>
          <w:szCs w:val="24"/>
        </w:rPr>
        <w:t xml:space="preserve">ir face inadmissible”. </w:t>
      </w:r>
    </w:p>
    <w:p w14:paraId="4953E689" w14:textId="77777777" w:rsidR="008500F2" w:rsidRDefault="008500F2" w:rsidP="008500F2">
      <w:pPr>
        <w:pStyle w:val="ListParagraph"/>
        <w:rPr>
          <w:rFonts w:ascii="Arial" w:hAnsi="Arial" w:cs="Arial"/>
          <w:bCs/>
          <w:color w:val="000000"/>
          <w:sz w:val="24"/>
          <w:szCs w:val="24"/>
        </w:rPr>
      </w:pPr>
    </w:p>
    <w:p w14:paraId="62C0A91C" w14:textId="439D35AA" w:rsidR="00255F70" w:rsidRDefault="00975ECE" w:rsidP="008500F2">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In those paragraphs</w:t>
      </w:r>
      <w:r w:rsidR="003C5FB7">
        <w:rPr>
          <w:rFonts w:ascii="Arial" w:hAnsi="Arial" w:cs="Arial"/>
          <w:bCs/>
          <w:color w:val="000000"/>
          <w:sz w:val="24"/>
          <w:szCs w:val="24"/>
        </w:rPr>
        <w:t xml:space="preserve"> </w:t>
      </w:r>
      <w:r w:rsidR="002755AF">
        <w:rPr>
          <w:rFonts w:ascii="Arial" w:hAnsi="Arial" w:cs="Arial"/>
          <w:bCs/>
          <w:color w:val="000000"/>
          <w:sz w:val="24"/>
          <w:szCs w:val="24"/>
        </w:rPr>
        <w:t>(s</w:t>
      </w:r>
      <w:r w:rsidR="0009196D">
        <w:rPr>
          <w:rFonts w:ascii="Arial" w:hAnsi="Arial" w:cs="Arial"/>
          <w:bCs/>
          <w:color w:val="000000"/>
          <w:sz w:val="24"/>
          <w:szCs w:val="24"/>
        </w:rPr>
        <w:t>e</w:t>
      </w:r>
      <w:r w:rsidR="002755AF">
        <w:rPr>
          <w:rFonts w:ascii="Arial" w:hAnsi="Arial" w:cs="Arial"/>
          <w:bCs/>
          <w:color w:val="000000"/>
          <w:sz w:val="24"/>
          <w:szCs w:val="24"/>
        </w:rPr>
        <w:t xml:space="preserve">e the Schedule to these reasons) </w:t>
      </w:r>
      <w:r w:rsidR="003C5FB7">
        <w:rPr>
          <w:rFonts w:ascii="Arial" w:hAnsi="Arial" w:cs="Arial"/>
          <w:bCs/>
          <w:color w:val="000000"/>
          <w:sz w:val="24"/>
          <w:szCs w:val="24"/>
        </w:rPr>
        <w:t xml:space="preserve">the Claimant </w:t>
      </w:r>
      <w:r w:rsidR="009A18F9">
        <w:rPr>
          <w:rFonts w:ascii="Arial" w:hAnsi="Arial" w:cs="Arial"/>
          <w:bCs/>
          <w:color w:val="000000"/>
          <w:sz w:val="24"/>
          <w:szCs w:val="24"/>
        </w:rPr>
        <w:t xml:space="preserve">says that </w:t>
      </w:r>
      <w:r w:rsidR="00657FA5">
        <w:rPr>
          <w:rFonts w:ascii="Arial" w:hAnsi="Arial" w:cs="Arial"/>
          <w:bCs/>
          <w:color w:val="000000"/>
          <w:sz w:val="24"/>
          <w:szCs w:val="24"/>
        </w:rPr>
        <w:t xml:space="preserve">it was the public rebuttals </w:t>
      </w:r>
      <w:r w:rsidR="00B92BE7">
        <w:rPr>
          <w:rFonts w:ascii="Arial" w:hAnsi="Arial" w:cs="Arial"/>
          <w:bCs/>
          <w:color w:val="000000"/>
          <w:sz w:val="24"/>
          <w:szCs w:val="24"/>
        </w:rPr>
        <w:t xml:space="preserve">(i.e. outside Parliament) </w:t>
      </w:r>
      <w:r w:rsidR="00657FA5">
        <w:rPr>
          <w:rFonts w:ascii="Arial" w:hAnsi="Arial" w:cs="Arial"/>
          <w:bCs/>
          <w:color w:val="000000"/>
          <w:sz w:val="24"/>
          <w:szCs w:val="24"/>
        </w:rPr>
        <w:t xml:space="preserve">of </w:t>
      </w:r>
      <w:r w:rsidR="003C5FB7">
        <w:rPr>
          <w:rFonts w:ascii="Arial" w:hAnsi="Arial" w:cs="Arial"/>
          <w:bCs/>
          <w:color w:val="000000"/>
          <w:sz w:val="24"/>
          <w:szCs w:val="24"/>
        </w:rPr>
        <w:t>Mr Marshall’s evidence to the FAC</w:t>
      </w:r>
      <w:r w:rsidR="00657FA5">
        <w:rPr>
          <w:rFonts w:ascii="Arial" w:hAnsi="Arial" w:cs="Arial"/>
          <w:bCs/>
          <w:color w:val="000000"/>
          <w:sz w:val="24"/>
          <w:szCs w:val="24"/>
        </w:rPr>
        <w:t xml:space="preserve"> that led her to </w:t>
      </w:r>
      <w:r w:rsidR="00255F70">
        <w:rPr>
          <w:rFonts w:ascii="Arial" w:hAnsi="Arial" w:cs="Arial"/>
          <w:bCs/>
          <w:color w:val="000000"/>
          <w:sz w:val="24"/>
          <w:szCs w:val="24"/>
        </w:rPr>
        <w:t>speak to the BBC</w:t>
      </w:r>
      <w:r w:rsidR="006B3446">
        <w:rPr>
          <w:rFonts w:ascii="Arial" w:hAnsi="Arial" w:cs="Arial"/>
          <w:bCs/>
          <w:color w:val="000000"/>
          <w:sz w:val="24"/>
          <w:szCs w:val="24"/>
        </w:rPr>
        <w:t>.</w:t>
      </w:r>
      <w:r w:rsidR="001128CA">
        <w:rPr>
          <w:rFonts w:ascii="Arial" w:hAnsi="Arial" w:cs="Arial"/>
          <w:bCs/>
          <w:color w:val="000000"/>
          <w:sz w:val="24"/>
          <w:szCs w:val="24"/>
        </w:rPr>
        <w:t xml:space="preserve"> </w:t>
      </w:r>
      <w:r w:rsidR="008500F2" w:rsidRPr="008500F2">
        <w:rPr>
          <w:rFonts w:ascii="Arial" w:hAnsi="Arial" w:cs="Arial"/>
          <w:bCs/>
          <w:color w:val="000000"/>
          <w:sz w:val="24"/>
          <w:szCs w:val="24"/>
        </w:rPr>
        <w:t xml:space="preserve">She </w:t>
      </w:r>
      <w:r w:rsidR="001128CA" w:rsidRPr="008500F2">
        <w:rPr>
          <w:rFonts w:ascii="Arial" w:hAnsi="Arial" w:cs="Arial"/>
          <w:bCs/>
          <w:color w:val="000000"/>
          <w:sz w:val="24"/>
          <w:szCs w:val="24"/>
        </w:rPr>
        <w:t>says that she believed that</w:t>
      </w:r>
      <w:r w:rsidR="006B2E1A" w:rsidRPr="008500F2">
        <w:rPr>
          <w:rFonts w:ascii="Arial" w:hAnsi="Arial" w:cs="Arial"/>
          <w:bCs/>
          <w:color w:val="000000"/>
          <w:sz w:val="24"/>
          <w:szCs w:val="24"/>
        </w:rPr>
        <w:t xml:space="preserve"> the government was deliberately concealing risks to health and safety because it was challenging the accuracy of Mr Marshall’s account “misleading Parliament and the public about matters of such seriousness was a red line for me.”</w:t>
      </w:r>
      <w:r w:rsidR="00AF6F10" w:rsidRPr="008500F2">
        <w:rPr>
          <w:rFonts w:ascii="Arial" w:hAnsi="Arial" w:cs="Arial"/>
          <w:bCs/>
          <w:color w:val="000000"/>
          <w:sz w:val="24"/>
          <w:szCs w:val="24"/>
        </w:rPr>
        <w:t xml:space="preserve"> </w:t>
      </w:r>
      <w:r w:rsidR="00613DAD">
        <w:rPr>
          <w:rFonts w:ascii="Arial" w:hAnsi="Arial" w:cs="Arial"/>
          <w:bCs/>
          <w:color w:val="000000"/>
          <w:sz w:val="24"/>
          <w:szCs w:val="24"/>
        </w:rPr>
        <w:t>It is the heart of the Claimant’s case.</w:t>
      </w:r>
      <w:r w:rsidR="00255F70">
        <w:rPr>
          <w:rFonts w:ascii="Arial" w:hAnsi="Arial" w:cs="Arial"/>
          <w:bCs/>
          <w:color w:val="000000"/>
          <w:sz w:val="24"/>
          <w:szCs w:val="24"/>
        </w:rPr>
        <w:t xml:space="preserve"> </w:t>
      </w:r>
    </w:p>
    <w:p w14:paraId="142491C2" w14:textId="77777777" w:rsidR="00255F70" w:rsidRDefault="00255F70" w:rsidP="00255F70">
      <w:pPr>
        <w:pStyle w:val="ListParagraph"/>
        <w:rPr>
          <w:rFonts w:ascii="Arial" w:hAnsi="Arial" w:cs="Arial"/>
          <w:bCs/>
          <w:color w:val="000000"/>
          <w:sz w:val="24"/>
          <w:szCs w:val="24"/>
        </w:rPr>
      </w:pPr>
    </w:p>
    <w:p w14:paraId="08DD34B2" w14:textId="3385C396" w:rsidR="00795596" w:rsidRDefault="00AF6F10" w:rsidP="008500F2">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8500F2">
        <w:rPr>
          <w:rFonts w:ascii="Arial" w:hAnsi="Arial" w:cs="Arial"/>
          <w:bCs/>
          <w:color w:val="000000"/>
          <w:sz w:val="24"/>
          <w:szCs w:val="24"/>
        </w:rPr>
        <w:t xml:space="preserve">It is the </w:t>
      </w:r>
      <w:r w:rsidR="005417D5">
        <w:rPr>
          <w:rFonts w:ascii="Arial" w:hAnsi="Arial" w:cs="Arial"/>
          <w:bCs/>
          <w:color w:val="000000"/>
          <w:sz w:val="24"/>
          <w:szCs w:val="24"/>
        </w:rPr>
        <w:t>R</w:t>
      </w:r>
      <w:r w:rsidRPr="008500F2">
        <w:rPr>
          <w:rFonts w:ascii="Arial" w:hAnsi="Arial" w:cs="Arial"/>
          <w:bCs/>
          <w:color w:val="000000"/>
          <w:sz w:val="24"/>
          <w:szCs w:val="24"/>
        </w:rPr>
        <w:t>espondent’s case that</w:t>
      </w:r>
      <w:r w:rsidR="008D21FD">
        <w:rPr>
          <w:rFonts w:ascii="Arial" w:hAnsi="Arial" w:cs="Arial"/>
          <w:bCs/>
          <w:color w:val="000000"/>
          <w:sz w:val="24"/>
          <w:szCs w:val="24"/>
        </w:rPr>
        <w:t>,</w:t>
      </w:r>
      <w:r w:rsidRPr="008500F2">
        <w:rPr>
          <w:rFonts w:ascii="Arial" w:hAnsi="Arial" w:cs="Arial"/>
          <w:bCs/>
          <w:color w:val="000000"/>
          <w:sz w:val="24"/>
          <w:szCs w:val="24"/>
        </w:rPr>
        <w:t xml:space="preserve"> although those remarks were made outside of Parliament</w:t>
      </w:r>
      <w:r w:rsidR="008D21FD">
        <w:rPr>
          <w:rFonts w:ascii="Arial" w:hAnsi="Arial" w:cs="Arial"/>
          <w:bCs/>
          <w:color w:val="000000"/>
          <w:sz w:val="24"/>
          <w:szCs w:val="24"/>
        </w:rPr>
        <w:t>,</w:t>
      </w:r>
      <w:r w:rsidR="001B2DF4" w:rsidRPr="008500F2">
        <w:rPr>
          <w:rFonts w:ascii="Arial" w:hAnsi="Arial" w:cs="Arial"/>
          <w:bCs/>
          <w:color w:val="000000"/>
          <w:sz w:val="24"/>
          <w:szCs w:val="24"/>
        </w:rPr>
        <w:t xml:space="preserve"> “any debate about the correctness and/or propriety of public comments on Mr Marshall’s evidence is inseparable from the public debate about that evidence itself</w:t>
      </w:r>
      <w:r w:rsidR="00E37058">
        <w:rPr>
          <w:rFonts w:ascii="Arial" w:hAnsi="Arial" w:cs="Arial"/>
          <w:bCs/>
          <w:color w:val="000000"/>
          <w:sz w:val="24"/>
          <w:szCs w:val="24"/>
        </w:rPr>
        <w:t>…</w:t>
      </w:r>
      <w:r w:rsidR="005A3D85">
        <w:rPr>
          <w:rFonts w:ascii="Arial" w:hAnsi="Arial" w:cs="Arial"/>
          <w:bCs/>
          <w:color w:val="000000"/>
          <w:sz w:val="24"/>
          <w:szCs w:val="24"/>
        </w:rPr>
        <w:t>..</w:t>
      </w:r>
      <w:r w:rsidR="00D81BC8">
        <w:rPr>
          <w:rFonts w:ascii="Arial" w:hAnsi="Arial" w:cs="Arial"/>
          <w:bCs/>
          <w:color w:val="000000"/>
          <w:sz w:val="24"/>
          <w:szCs w:val="24"/>
        </w:rPr>
        <w:t xml:space="preserve">Any evidence which would require </w:t>
      </w:r>
      <w:r w:rsidR="001B2DF4" w:rsidRPr="008500F2">
        <w:rPr>
          <w:rFonts w:ascii="Arial" w:hAnsi="Arial" w:cs="Arial"/>
          <w:bCs/>
          <w:color w:val="000000"/>
          <w:sz w:val="24"/>
          <w:szCs w:val="24"/>
        </w:rPr>
        <w:t xml:space="preserve">the tribunal to enter into that arena and to assess the merits of either side in that debate </w:t>
      </w:r>
      <w:r w:rsidR="00D20279">
        <w:rPr>
          <w:rFonts w:ascii="Arial" w:hAnsi="Arial" w:cs="Arial"/>
          <w:bCs/>
          <w:color w:val="000000"/>
          <w:sz w:val="24"/>
          <w:szCs w:val="24"/>
        </w:rPr>
        <w:t xml:space="preserve">would be </w:t>
      </w:r>
      <w:r w:rsidR="001B2DF4" w:rsidRPr="008500F2">
        <w:rPr>
          <w:rFonts w:ascii="Arial" w:hAnsi="Arial" w:cs="Arial"/>
          <w:bCs/>
          <w:color w:val="000000"/>
          <w:sz w:val="24"/>
          <w:szCs w:val="24"/>
        </w:rPr>
        <w:t>impermissible</w:t>
      </w:r>
      <w:r w:rsidR="00795596" w:rsidRPr="008500F2">
        <w:rPr>
          <w:rFonts w:ascii="Arial" w:hAnsi="Arial" w:cs="Arial"/>
          <w:bCs/>
          <w:color w:val="000000"/>
          <w:sz w:val="24"/>
          <w:szCs w:val="24"/>
        </w:rPr>
        <w:t>.</w:t>
      </w:r>
      <w:r w:rsidR="005A3D85">
        <w:rPr>
          <w:rFonts w:ascii="Arial" w:hAnsi="Arial" w:cs="Arial"/>
          <w:bCs/>
          <w:color w:val="000000"/>
          <w:sz w:val="24"/>
          <w:szCs w:val="24"/>
        </w:rPr>
        <w:t>”</w:t>
      </w:r>
      <w:r w:rsidR="00795596" w:rsidRPr="008500F2">
        <w:rPr>
          <w:rFonts w:ascii="Arial" w:hAnsi="Arial" w:cs="Arial"/>
          <w:bCs/>
          <w:color w:val="000000"/>
          <w:sz w:val="24"/>
          <w:szCs w:val="24"/>
        </w:rPr>
        <w:t xml:space="preserve"> </w:t>
      </w:r>
    </w:p>
    <w:p w14:paraId="3923172B" w14:textId="77777777" w:rsidR="00C4772E" w:rsidRDefault="00C4772E" w:rsidP="00C4772E">
      <w:pPr>
        <w:pStyle w:val="ListParagraph"/>
        <w:rPr>
          <w:rFonts w:ascii="Arial" w:hAnsi="Arial" w:cs="Arial"/>
          <w:bCs/>
          <w:color w:val="000000"/>
          <w:sz w:val="24"/>
          <w:szCs w:val="24"/>
        </w:rPr>
      </w:pPr>
    </w:p>
    <w:p w14:paraId="47023944" w14:textId="35BEAC58" w:rsidR="006C4B8A" w:rsidRPr="006C4B8A" w:rsidRDefault="0050289F" w:rsidP="006C4B8A">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sidRPr="00C4772E">
        <w:rPr>
          <w:rFonts w:ascii="Arial" w:hAnsi="Arial" w:cs="Arial"/>
          <w:bCs/>
          <w:color w:val="000000"/>
          <w:sz w:val="24"/>
          <w:szCs w:val="24"/>
        </w:rPr>
        <w:t xml:space="preserve">The </w:t>
      </w:r>
      <w:r w:rsidR="00C4772E">
        <w:rPr>
          <w:rFonts w:ascii="Arial" w:hAnsi="Arial" w:cs="Arial"/>
          <w:bCs/>
          <w:color w:val="000000"/>
          <w:sz w:val="24"/>
          <w:szCs w:val="24"/>
        </w:rPr>
        <w:t xml:space="preserve">Respondent </w:t>
      </w:r>
      <w:r w:rsidR="009547FC">
        <w:rPr>
          <w:rFonts w:ascii="Arial" w:hAnsi="Arial" w:cs="Arial"/>
          <w:bCs/>
          <w:color w:val="000000"/>
          <w:sz w:val="24"/>
          <w:szCs w:val="24"/>
        </w:rPr>
        <w:t>also</w:t>
      </w:r>
      <w:r w:rsidRPr="00C4772E">
        <w:rPr>
          <w:rFonts w:ascii="Arial" w:hAnsi="Arial" w:cs="Arial"/>
          <w:bCs/>
          <w:color w:val="000000"/>
          <w:sz w:val="24"/>
          <w:szCs w:val="24"/>
        </w:rPr>
        <w:t xml:space="preserve"> says that although there is no objection to the Claimant referring to </w:t>
      </w:r>
      <w:r w:rsidR="00DA7C31">
        <w:rPr>
          <w:rFonts w:ascii="Arial" w:hAnsi="Arial" w:cs="Arial"/>
          <w:bCs/>
          <w:color w:val="000000"/>
          <w:sz w:val="24"/>
          <w:szCs w:val="24"/>
        </w:rPr>
        <w:t xml:space="preserve">(i) </w:t>
      </w:r>
      <w:r w:rsidRPr="00C4772E">
        <w:rPr>
          <w:rFonts w:ascii="Arial" w:hAnsi="Arial" w:cs="Arial"/>
          <w:bCs/>
          <w:color w:val="000000"/>
          <w:sz w:val="24"/>
          <w:szCs w:val="24"/>
        </w:rPr>
        <w:t>the fac</w:t>
      </w:r>
      <w:r w:rsidR="009547FC">
        <w:rPr>
          <w:rFonts w:ascii="Arial" w:hAnsi="Arial" w:cs="Arial"/>
          <w:bCs/>
          <w:color w:val="000000"/>
          <w:sz w:val="24"/>
          <w:szCs w:val="24"/>
        </w:rPr>
        <w:t>t</w:t>
      </w:r>
      <w:r w:rsidRPr="00C4772E">
        <w:rPr>
          <w:rFonts w:ascii="Arial" w:hAnsi="Arial" w:cs="Arial"/>
          <w:bCs/>
          <w:color w:val="000000"/>
          <w:sz w:val="24"/>
          <w:szCs w:val="24"/>
        </w:rPr>
        <w:t xml:space="preserve"> of M</w:t>
      </w:r>
      <w:r w:rsidR="00C4772E">
        <w:rPr>
          <w:rFonts w:ascii="Arial" w:hAnsi="Arial" w:cs="Arial"/>
          <w:bCs/>
          <w:color w:val="000000"/>
          <w:sz w:val="24"/>
          <w:szCs w:val="24"/>
        </w:rPr>
        <w:t>r</w:t>
      </w:r>
      <w:r w:rsidRPr="00C4772E">
        <w:rPr>
          <w:rFonts w:ascii="Arial" w:hAnsi="Arial" w:cs="Arial"/>
          <w:bCs/>
          <w:color w:val="000000"/>
          <w:sz w:val="24"/>
          <w:szCs w:val="24"/>
        </w:rPr>
        <w:t xml:space="preserve"> </w:t>
      </w:r>
      <w:r w:rsidR="00C4772E" w:rsidRPr="00C4772E">
        <w:rPr>
          <w:rFonts w:ascii="Arial" w:hAnsi="Arial" w:cs="Arial"/>
          <w:bCs/>
          <w:color w:val="000000"/>
          <w:sz w:val="24"/>
          <w:szCs w:val="24"/>
        </w:rPr>
        <w:t>Marshall’s</w:t>
      </w:r>
      <w:r w:rsidRPr="00C4772E">
        <w:rPr>
          <w:rFonts w:ascii="Arial" w:hAnsi="Arial" w:cs="Arial"/>
          <w:bCs/>
          <w:color w:val="000000"/>
          <w:sz w:val="24"/>
          <w:szCs w:val="24"/>
        </w:rPr>
        <w:t xml:space="preserve"> </w:t>
      </w:r>
      <w:r w:rsidR="00C4772E" w:rsidRPr="00C4772E">
        <w:rPr>
          <w:rFonts w:ascii="Arial" w:hAnsi="Arial" w:cs="Arial"/>
          <w:bCs/>
          <w:color w:val="000000"/>
          <w:sz w:val="24"/>
          <w:szCs w:val="24"/>
        </w:rPr>
        <w:t>evidence</w:t>
      </w:r>
      <w:r w:rsidR="00C4772E">
        <w:rPr>
          <w:rFonts w:ascii="Arial" w:hAnsi="Arial" w:cs="Arial"/>
          <w:bCs/>
          <w:color w:val="000000"/>
          <w:sz w:val="24"/>
          <w:szCs w:val="24"/>
        </w:rPr>
        <w:t>,</w:t>
      </w:r>
      <w:r w:rsidR="00E539B6" w:rsidRPr="00C4772E">
        <w:rPr>
          <w:rFonts w:ascii="Arial" w:hAnsi="Arial" w:cs="Arial"/>
          <w:bCs/>
          <w:color w:val="000000"/>
          <w:sz w:val="24"/>
          <w:szCs w:val="24"/>
        </w:rPr>
        <w:t xml:space="preserve"> </w:t>
      </w:r>
      <w:r w:rsidR="00DA7C31">
        <w:rPr>
          <w:rFonts w:ascii="Arial" w:hAnsi="Arial" w:cs="Arial"/>
          <w:bCs/>
          <w:color w:val="000000"/>
          <w:sz w:val="24"/>
          <w:szCs w:val="24"/>
        </w:rPr>
        <w:t>and (i</w:t>
      </w:r>
      <w:r w:rsidR="0047716E">
        <w:rPr>
          <w:rFonts w:ascii="Arial" w:hAnsi="Arial" w:cs="Arial"/>
          <w:bCs/>
          <w:color w:val="000000"/>
          <w:sz w:val="24"/>
          <w:szCs w:val="24"/>
        </w:rPr>
        <w:t xml:space="preserve">i) </w:t>
      </w:r>
      <w:r w:rsidR="00DA7C31">
        <w:rPr>
          <w:rFonts w:ascii="Arial" w:hAnsi="Arial" w:cs="Arial"/>
          <w:bCs/>
          <w:color w:val="000000"/>
          <w:sz w:val="24"/>
          <w:szCs w:val="24"/>
        </w:rPr>
        <w:t xml:space="preserve">the fact that it was the trigger for her </w:t>
      </w:r>
      <w:r w:rsidR="0047716E">
        <w:rPr>
          <w:rFonts w:ascii="Arial" w:hAnsi="Arial" w:cs="Arial"/>
          <w:bCs/>
          <w:color w:val="000000"/>
          <w:sz w:val="24"/>
          <w:szCs w:val="24"/>
        </w:rPr>
        <w:t>disclosures,</w:t>
      </w:r>
      <w:r w:rsidR="00DA7C31">
        <w:rPr>
          <w:rFonts w:ascii="Arial" w:hAnsi="Arial" w:cs="Arial"/>
          <w:bCs/>
          <w:color w:val="000000"/>
          <w:sz w:val="24"/>
          <w:szCs w:val="24"/>
        </w:rPr>
        <w:t xml:space="preserve"> </w:t>
      </w:r>
      <w:r w:rsidR="00E539B6" w:rsidRPr="00C4772E">
        <w:rPr>
          <w:rFonts w:ascii="Arial" w:hAnsi="Arial" w:cs="Arial"/>
          <w:bCs/>
          <w:color w:val="000000"/>
          <w:sz w:val="24"/>
          <w:szCs w:val="24"/>
        </w:rPr>
        <w:t>difficulties</w:t>
      </w:r>
      <w:r w:rsidR="00C4772E">
        <w:rPr>
          <w:rFonts w:ascii="Arial" w:hAnsi="Arial" w:cs="Arial"/>
          <w:bCs/>
          <w:color w:val="000000"/>
          <w:sz w:val="24"/>
          <w:szCs w:val="24"/>
        </w:rPr>
        <w:t xml:space="preserve"> </w:t>
      </w:r>
      <w:r w:rsidR="00E539B6" w:rsidRPr="00C4772E">
        <w:rPr>
          <w:rFonts w:ascii="Arial" w:hAnsi="Arial" w:cs="Arial"/>
          <w:bCs/>
          <w:color w:val="000000"/>
          <w:sz w:val="24"/>
          <w:szCs w:val="24"/>
        </w:rPr>
        <w:t xml:space="preserve">arise </w:t>
      </w:r>
      <w:r w:rsidR="002944CF">
        <w:rPr>
          <w:rFonts w:ascii="Arial" w:hAnsi="Arial" w:cs="Arial"/>
          <w:bCs/>
          <w:color w:val="000000"/>
          <w:sz w:val="24"/>
          <w:szCs w:val="24"/>
        </w:rPr>
        <w:t xml:space="preserve">if and </w:t>
      </w:r>
      <w:r w:rsidR="00E539B6" w:rsidRPr="00C4772E">
        <w:rPr>
          <w:rFonts w:ascii="Arial" w:hAnsi="Arial" w:cs="Arial"/>
          <w:bCs/>
          <w:color w:val="000000"/>
          <w:sz w:val="24"/>
          <w:szCs w:val="24"/>
        </w:rPr>
        <w:t>because</w:t>
      </w:r>
      <w:r w:rsidR="009547FC">
        <w:rPr>
          <w:rFonts w:ascii="Arial" w:hAnsi="Arial" w:cs="Arial"/>
          <w:bCs/>
          <w:color w:val="000000"/>
          <w:sz w:val="24"/>
          <w:szCs w:val="24"/>
        </w:rPr>
        <w:t xml:space="preserve"> </w:t>
      </w:r>
      <w:r w:rsidR="00E539B6" w:rsidRPr="00C4772E">
        <w:rPr>
          <w:rFonts w:ascii="Arial" w:hAnsi="Arial" w:cs="Arial"/>
          <w:bCs/>
          <w:color w:val="000000"/>
          <w:sz w:val="24"/>
          <w:szCs w:val="24"/>
        </w:rPr>
        <w:t xml:space="preserve">the Claimant places reliance on her belief in the </w:t>
      </w:r>
      <w:r w:rsidR="00E539B6" w:rsidRPr="002944CF">
        <w:rPr>
          <w:rFonts w:ascii="Arial" w:hAnsi="Arial" w:cs="Arial"/>
          <w:bCs/>
          <w:color w:val="000000"/>
          <w:sz w:val="24"/>
          <w:szCs w:val="24"/>
          <w:u w:val="single"/>
        </w:rPr>
        <w:t>accuracy</w:t>
      </w:r>
      <w:r w:rsidR="00E539B6" w:rsidRPr="00C4772E">
        <w:rPr>
          <w:rFonts w:ascii="Arial" w:hAnsi="Arial" w:cs="Arial"/>
          <w:bCs/>
          <w:color w:val="000000"/>
          <w:sz w:val="24"/>
          <w:szCs w:val="24"/>
        </w:rPr>
        <w:t xml:space="preserve"> of that evidence in order to justify her </w:t>
      </w:r>
      <w:r w:rsidR="00C4772E" w:rsidRPr="00C4772E">
        <w:rPr>
          <w:rFonts w:ascii="Arial" w:hAnsi="Arial" w:cs="Arial"/>
          <w:bCs/>
          <w:color w:val="000000"/>
          <w:sz w:val="24"/>
          <w:szCs w:val="24"/>
        </w:rPr>
        <w:t>reasonable</w:t>
      </w:r>
      <w:r w:rsidR="00E539B6" w:rsidRPr="00C4772E">
        <w:rPr>
          <w:rFonts w:ascii="Arial" w:hAnsi="Arial" w:cs="Arial"/>
          <w:bCs/>
          <w:color w:val="000000"/>
          <w:sz w:val="24"/>
          <w:szCs w:val="24"/>
        </w:rPr>
        <w:t xml:space="preserve"> belief </w:t>
      </w:r>
      <w:r w:rsidR="00C4772E" w:rsidRPr="00C4772E">
        <w:rPr>
          <w:rFonts w:ascii="Arial" w:hAnsi="Arial" w:cs="Arial"/>
          <w:bCs/>
          <w:color w:val="000000"/>
          <w:sz w:val="24"/>
          <w:szCs w:val="24"/>
        </w:rPr>
        <w:t>that her disclosures were</w:t>
      </w:r>
      <w:r w:rsidR="002D2DFE">
        <w:rPr>
          <w:rFonts w:ascii="Arial" w:hAnsi="Arial" w:cs="Arial"/>
          <w:bCs/>
          <w:color w:val="000000"/>
          <w:sz w:val="24"/>
          <w:szCs w:val="24"/>
        </w:rPr>
        <w:t xml:space="preserve"> </w:t>
      </w:r>
      <w:r w:rsidR="00C4772E" w:rsidRPr="00C4772E">
        <w:rPr>
          <w:rFonts w:ascii="Arial" w:hAnsi="Arial" w:cs="Arial"/>
          <w:bCs/>
          <w:color w:val="000000"/>
          <w:sz w:val="24"/>
          <w:szCs w:val="24"/>
        </w:rPr>
        <w:t>in</w:t>
      </w:r>
      <w:r w:rsidR="002D2DFE">
        <w:rPr>
          <w:rFonts w:ascii="Arial" w:hAnsi="Arial" w:cs="Arial"/>
          <w:bCs/>
          <w:color w:val="000000"/>
          <w:sz w:val="24"/>
          <w:szCs w:val="24"/>
        </w:rPr>
        <w:t xml:space="preserve"> </w:t>
      </w:r>
      <w:r w:rsidR="00C4772E" w:rsidRPr="00C4772E">
        <w:rPr>
          <w:rFonts w:ascii="Arial" w:hAnsi="Arial" w:cs="Arial"/>
          <w:bCs/>
          <w:color w:val="000000"/>
          <w:sz w:val="24"/>
          <w:szCs w:val="24"/>
        </w:rPr>
        <w:t xml:space="preserve">the public interest. </w:t>
      </w:r>
      <w:r w:rsidR="002D2DFE">
        <w:rPr>
          <w:rFonts w:ascii="Arial" w:hAnsi="Arial" w:cs="Arial"/>
          <w:bCs/>
          <w:color w:val="000000"/>
          <w:sz w:val="24"/>
          <w:szCs w:val="24"/>
        </w:rPr>
        <w:t xml:space="preserve">The Respondent would then wish to challenge the accuracy of that evidence </w:t>
      </w:r>
      <w:r w:rsidR="000507D0">
        <w:rPr>
          <w:rFonts w:ascii="Arial" w:hAnsi="Arial" w:cs="Arial"/>
          <w:bCs/>
          <w:color w:val="000000"/>
          <w:sz w:val="24"/>
          <w:szCs w:val="24"/>
        </w:rPr>
        <w:t>which was impermissible.</w:t>
      </w:r>
      <w:r w:rsidR="006C4B8A" w:rsidRPr="006C4B8A">
        <w:rPr>
          <w:rFonts w:ascii="Arial" w:hAnsi="Arial" w:cs="Arial"/>
          <w:color w:val="000000"/>
          <w:sz w:val="21"/>
          <w:szCs w:val="21"/>
          <w:lang w:val="en-GB"/>
        </w:rPr>
        <w:t xml:space="preserve"> </w:t>
      </w:r>
    </w:p>
    <w:p w14:paraId="3B5BC72F" w14:textId="77777777" w:rsidR="006C4B8A" w:rsidRDefault="006C4B8A" w:rsidP="006C4B8A">
      <w:pPr>
        <w:pStyle w:val="ListParagraph"/>
        <w:rPr>
          <w:rFonts w:ascii="Arial" w:hAnsi="Arial" w:cs="Arial"/>
          <w:bCs/>
          <w:color w:val="000000"/>
          <w:sz w:val="24"/>
          <w:szCs w:val="24"/>
          <w:lang w:val="en-GB"/>
        </w:rPr>
      </w:pPr>
    </w:p>
    <w:p w14:paraId="407C5089" w14:textId="55371B3E" w:rsidR="006C4B8A" w:rsidRDefault="006C4B8A" w:rsidP="008238E3">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lang w:val="en-GB"/>
        </w:rPr>
      </w:pPr>
      <w:r w:rsidRPr="0062246C">
        <w:rPr>
          <w:rFonts w:ascii="Arial" w:hAnsi="Arial" w:cs="Arial"/>
          <w:bCs/>
          <w:color w:val="000000"/>
          <w:sz w:val="24"/>
          <w:szCs w:val="24"/>
          <w:lang w:val="en-GB"/>
        </w:rPr>
        <w:t>The Respondent states that the Tribunal should</w:t>
      </w:r>
      <w:r w:rsidR="0062246C">
        <w:rPr>
          <w:rFonts w:ascii="Arial" w:hAnsi="Arial" w:cs="Arial"/>
          <w:bCs/>
          <w:color w:val="000000"/>
          <w:sz w:val="24"/>
          <w:szCs w:val="24"/>
          <w:lang w:val="en-GB"/>
        </w:rPr>
        <w:t>,</w:t>
      </w:r>
      <w:r w:rsidRPr="0062246C">
        <w:rPr>
          <w:rFonts w:ascii="Arial" w:hAnsi="Arial" w:cs="Arial"/>
          <w:bCs/>
          <w:color w:val="000000"/>
          <w:sz w:val="24"/>
          <w:szCs w:val="24"/>
          <w:lang w:val="en-GB"/>
        </w:rPr>
        <w:t xml:space="preserve"> at this stage</w:t>
      </w:r>
      <w:r w:rsidR="0062246C">
        <w:rPr>
          <w:rFonts w:ascii="Arial" w:hAnsi="Arial" w:cs="Arial"/>
          <w:bCs/>
          <w:color w:val="000000"/>
          <w:sz w:val="24"/>
          <w:szCs w:val="24"/>
          <w:lang w:val="en-GB"/>
        </w:rPr>
        <w:t>,</w:t>
      </w:r>
      <w:r w:rsidRPr="0062246C">
        <w:rPr>
          <w:rFonts w:ascii="Arial" w:hAnsi="Arial" w:cs="Arial"/>
          <w:bCs/>
          <w:color w:val="000000"/>
          <w:sz w:val="24"/>
          <w:szCs w:val="24"/>
          <w:lang w:val="en-GB"/>
        </w:rPr>
        <w:t xml:space="preserve"> determine and rule on the boundaries of the purpose(s)  fo</w:t>
      </w:r>
      <w:r w:rsidRPr="006C4B8A">
        <w:rPr>
          <w:rFonts w:ascii="Arial" w:hAnsi="Arial" w:cs="Arial"/>
          <w:bCs/>
          <w:color w:val="000000"/>
          <w:sz w:val="24"/>
          <w:szCs w:val="24"/>
          <w:lang w:val="en-GB"/>
        </w:rPr>
        <w:t>r which reference may be made to Mr Marshall’s evidence to the FAC. In particular, the Tribunal  should rule that parliamentary privilege preclude</w:t>
      </w:r>
      <w:r w:rsidR="0062246C" w:rsidRPr="0062246C">
        <w:rPr>
          <w:rFonts w:ascii="Arial" w:hAnsi="Arial" w:cs="Arial"/>
          <w:bCs/>
          <w:color w:val="000000"/>
          <w:sz w:val="24"/>
          <w:szCs w:val="24"/>
          <w:lang w:val="en-GB"/>
        </w:rPr>
        <w:t>s</w:t>
      </w:r>
      <w:r w:rsidRPr="006C4B8A">
        <w:rPr>
          <w:rFonts w:ascii="Arial" w:hAnsi="Arial" w:cs="Arial"/>
          <w:bCs/>
          <w:color w:val="000000"/>
          <w:sz w:val="24"/>
          <w:szCs w:val="24"/>
          <w:lang w:val="en-GB"/>
        </w:rPr>
        <w:t xml:space="preserve"> reliance on the alleged accuracy of Mr Marshall’s evidence to the FAC, </w:t>
      </w:r>
      <w:r w:rsidRPr="00311B20">
        <w:rPr>
          <w:rFonts w:ascii="Arial" w:hAnsi="Arial" w:cs="Arial"/>
          <w:bCs/>
          <w:color w:val="000000"/>
          <w:sz w:val="24"/>
          <w:szCs w:val="24"/>
          <w:lang w:val="en-GB"/>
        </w:rPr>
        <w:t>including reliance on a belief by the Claimant as to its accuracy and/or as to the accuracy or sustainability of any comments on it by others, to support her case</w:t>
      </w:r>
      <w:r w:rsidR="0062246C">
        <w:rPr>
          <w:rFonts w:ascii="Arial" w:hAnsi="Arial" w:cs="Arial"/>
          <w:bCs/>
          <w:color w:val="000000"/>
          <w:sz w:val="24"/>
          <w:szCs w:val="24"/>
          <w:lang w:val="en-GB"/>
        </w:rPr>
        <w:t>.</w:t>
      </w:r>
      <w:r w:rsidRPr="006C4B8A">
        <w:rPr>
          <w:rFonts w:ascii="Arial" w:hAnsi="Arial" w:cs="Arial"/>
          <w:bCs/>
          <w:color w:val="000000"/>
          <w:sz w:val="24"/>
          <w:szCs w:val="24"/>
          <w:lang w:val="en-GB"/>
        </w:rPr>
        <w:t xml:space="preserve"> </w:t>
      </w:r>
    </w:p>
    <w:p w14:paraId="2BB8370C" w14:textId="77777777" w:rsidR="00B128FF" w:rsidRPr="006C4B8A" w:rsidRDefault="00B128FF" w:rsidP="00B128FF">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lang w:val="en-GB"/>
        </w:rPr>
      </w:pPr>
    </w:p>
    <w:p w14:paraId="293B4929" w14:textId="00FD2F70" w:rsidR="00795596" w:rsidRDefault="00B128FF" w:rsidP="00C4772E">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I agree that if the Respondent sought to challenge Mr Marshall’s evidence that would infringe parliamentary privilege. </w:t>
      </w:r>
      <w:r w:rsidR="001F1560">
        <w:rPr>
          <w:rFonts w:ascii="Arial" w:hAnsi="Arial" w:cs="Arial"/>
          <w:bCs/>
          <w:color w:val="000000"/>
          <w:sz w:val="24"/>
          <w:szCs w:val="24"/>
        </w:rPr>
        <w:t>However I do not consider that this would be relevant or necessary for a fair hearing of the case. The Claimant had not, as I understand her witness statement</w:t>
      </w:r>
      <w:r w:rsidR="00FF73DF">
        <w:rPr>
          <w:rFonts w:ascii="Arial" w:hAnsi="Arial" w:cs="Arial"/>
          <w:bCs/>
          <w:color w:val="000000"/>
          <w:sz w:val="24"/>
          <w:szCs w:val="24"/>
        </w:rPr>
        <w:t>,</w:t>
      </w:r>
      <w:r w:rsidR="001F1560">
        <w:rPr>
          <w:rFonts w:ascii="Arial" w:hAnsi="Arial" w:cs="Arial"/>
          <w:bCs/>
          <w:color w:val="000000"/>
          <w:sz w:val="24"/>
          <w:szCs w:val="24"/>
        </w:rPr>
        <w:t xml:space="preserve"> read Mr Marshall’</w:t>
      </w:r>
      <w:r w:rsidR="00FF73DF">
        <w:rPr>
          <w:rFonts w:ascii="Arial" w:hAnsi="Arial" w:cs="Arial"/>
          <w:bCs/>
          <w:color w:val="000000"/>
          <w:sz w:val="24"/>
          <w:szCs w:val="24"/>
        </w:rPr>
        <w:t>s</w:t>
      </w:r>
      <w:r w:rsidR="001F1560">
        <w:rPr>
          <w:rFonts w:ascii="Arial" w:hAnsi="Arial" w:cs="Arial"/>
          <w:bCs/>
          <w:color w:val="000000"/>
          <w:sz w:val="24"/>
          <w:szCs w:val="24"/>
        </w:rPr>
        <w:t xml:space="preserve"> stateme</w:t>
      </w:r>
      <w:r w:rsidR="00FF73DF">
        <w:rPr>
          <w:rFonts w:ascii="Arial" w:hAnsi="Arial" w:cs="Arial"/>
          <w:bCs/>
          <w:color w:val="000000"/>
          <w:sz w:val="24"/>
          <w:szCs w:val="24"/>
        </w:rPr>
        <w:t>n</w:t>
      </w:r>
      <w:r w:rsidR="001F1560">
        <w:rPr>
          <w:rFonts w:ascii="Arial" w:hAnsi="Arial" w:cs="Arial"/>
          <w:bCs/>
          <w:color w:val="000000"/>
          <w:sz w:val="24"/>
          <w:szCs w:val="24"/>
        </w:rPr>
        <w:t xml:space="preserve">t to the Select </w:t>
      </w:r>
      <w:r w:rsidR="00FF73DF">
        <w:rPr>
          <w:rFonts w:ascii="Arial" w:hAnsi="Arial" w:cs="Arial"/>
          <w:bCs/>
          <w:color w:val="000000"/>
          <w:sz w:val="24"/>
          <w:szCs w:val="24"/>
        </w:rPr>
        <w:t>Committee</w:t>
      </w:r>
      <w:r w:rsidR="001F1560">
        <w:rPr>
          <w:rFonts w:ascii="Arial" w:hAnsi="Arial" w:cs="Arial"/>
          <w:bCs/>
          <w:color w:val="000000"/>
          <w:sz w:val="24"/>
          <w:szCs w:val="24"/>
        </w:rPr>
        <w:t xml:space="preserve"> at the time that she </w:t>
      </w:r>
      <w:r w:rsidR="00FF73DF">
        <w:rPr>
          <w:rFonts w:ascii="Arial" w:hAnsi="Arial" w:cs="Arial"/>
          <w:bCs/>
          <w:color w:val="000000"/>
          <w:sz w:val="24"/>
          <w:szCs w:val="24"/>
        </w:rPr>
        <w:t xml:space="preserve">gave her interview to the BBC. She had </w:t>
      </w:r>
      <w:r w:rsidR="00D958D6">
        <w:rPr>
          <w:rFonts w:ascii="Arial" w:hAnsi="Arial" w:cs="Arial"/>
          <w:bCs/>
          <w:color w:val="000000"/>
          <w:sz w:val="24"/>
          <w:szCs w:val="24"/>
        </w:rPr>
        <w:t xml:space="preserve">only </w:t>
      </w:r>
      <w:r w:rsidR="00FF73DF">
        <w:rPr>
          <w:rFonts w:ascii="Arial" w:hAnsi="Arial" w:cs="Arial"/>
          <w:bCs/>
          <w:color w:val="000000"/>
          <w:sz w:val="24"/>
          <w:szCs w:val="24"/>
        </w:rPr>
        <w:t xml:space="preserve">read the reports in the press. </w:t>
      </w:r>
      <w:r w:rsidR="00CA1CA0">
        <w:rPr>
          <w:rFonts w:ascii="Arial" w:hAnsi="Arial" w:cs="Arial"/>
          <w:bCs/>
          <w:color w:val="000000"/>
          <w:sz w:val="24"/>
          <w:szCs w:val="24"/>
        </w:rPr>
        <w:t xml:space="preserve">The Claimant relies on her </w:t>
      </w:r>
      <w:r w:rsidR="00CA1CA0" w:rsidRPr="00BA3EF2">
        <w:rPr>
          <w:rFonts w:ascii="Arial" w:hAnsi="Arial" w:cs="Arial"/>
          <w:bCs/>
          <w:color w:val="000000"/>
          <w:sz w:val="24"/>
          <w:szCs w:val="24"/>
        </w:rPr>
        <w:t xml:space="preserve">own experience </w:t>
      </w:r>
      <w:r w:rsidR="00CA1CA0">
        <w:rPr>
          <w:rFonts w:ascii="Arial" w:hAnsi="Arial" w:cs="Arial"/>
          <w:bCs/>
          <w:color w:val="000000"/>
          <w:sz w:val="24"/>
          <w:szCs w:val="24"/>
        </w:rPr>
        <w:t xml:space="preserve">of working in the crisis centre </w:t>
      </w:r>
      <w:r w:rsidR="0051773B">
        <w:rPr>
          <w:rFonts w:ascii="Arial" w:hAnsi="Arial" w:cs="Arial"/>
          <w:bCs/>
          <w:color w:val="000000"/>
          <w:sz w:val="24"/>
          <w:szCs w:val="24"/>
        </w:rPr>
        <w:t xml:space="preserve">as informing her belief that </w:t>
      </w:r>
      <w:r w:rsidR="00D958D6">
        <w:rPr>
          <w:rFonts w:ascii="Arial" w:hAnsi="Arial" w:cs="Arial"/>
          <w:bCs/>
          <w:color w:val="000000"/>
          <w:sz w:val="24"/>
          <w:szCs w:val="24"/>
        </w:rPr>
        <w:t xml:space="preserve">public statements made by politicians and others </w:t>
      </w:r>
      <w:r w:rsidR="00F55D7D">
        <w:rPr>
          <w:rFonts w:ascii="Arial" w:hAnsi="Arial" w:cs="Arial"/>
          <w:bCs/>
          <w:color w:val="000000"/>
          <w:sz w:val="24"/>
          <w:szCs w:val="24"/>
        </w:rPr>
        <w:t xml:space="preserve">around that time </w:t>
      </w:r>
      <w:r w:rsidR="00D958D6">
        <w:rPr>
          <w:rFonts w:ascii="Arial" w:hAnsi="Arial" w:cs="Arial"/>
          <w:bCs/>
          <w:color w:val="000000"/>
          <w:sz w:val="24"/>
          <w:szCs w:val="24"/>
        </w:rPr>
        <w:t>were misleading</w:t>
      </w:r>
      <w:r w:rsidR="00CC35F7">
        <w:rPr>
          <w:rFonts w:ascii="Arial" w:hAnsi="Arial" w:cs="Arial"/>
          <w:bCs/>
          <w:color w:val="000000"/>
          <w:sz w:val="24"/>
          <w:szCs w:val="24"/>
        </w:rPr>
        <w:t xml:space="preserve"> (see paragraph 75 in particular)</w:t>
      </w:r>
      <w:r w:rsidR="00D958D6">
        <w:rPr>
          <w:rFonts w:ascii="Arial" w:hAnsi="Arial" w:cs="Arial"/>
          <w:bCs/>
          <w:color w:val="000000"/>
          <w:sz w:val="24"/>
          <w:szCs w:val="24"/>
        </w:rPr>
        <w:t xml:space="preserve">. </w:t>
      </w:r>
      <w:r w:rsidR="00033371">
        <w:rPr>
          <w:rFonts w:ascii="Arial" w:hAnsi="Arial" w:cs="Arial"/>
          <w:bCs/>
          <w:color w:val="000000"/>
          <w:sz w:val="24"/>
          <w:szCs w:val="24"/>
        </w:rPr>
        <w:t xml:space="preserve">She says she wishes to corroborate </w:t>
      </w:r>
      <w:r w:rsidR="00093687">
        <w:rPr>
          <w:rFonts w:ascii="Arial" w:hAnsi="Arial" w:cs="Arial"/>
          <w:bCs/>
          <w:color w:val="000000"/>
          <w:sz w:val="24"/>
          <w:szCs w:val="24"/>
        </w:rPr>
        <w:t>what he</w:t>
      </w:r>
      <w:r w:rsidR="00033371">
        <w:rPr>
          <w:rFonts w:ascii="Arial" w:hAnsi="Arial" w:cs="Arial"/>
          <w:bCs/>
          <w:color w:val="000000"/>
          <w:sz w:val="24"/>
          <w:szCs w:val="24"/>
        </w:rPr>
        <w:t xml:space="preserve"> said, b</w:t>
      </w:r>
      <w:r w:rsidR="00093687">
        <w:rPr>
          <w:rFonts w:ascii="Arial" w:hAnsi="Arial" w:cs="Arial"/>
          <w:bCs/>
          <w:color w:val="000000"/>
          <w:sz w:val="24"/>
          <w:szCs w:val="24"/>
        </w:rPr>
        <w:t>u</w:t>
      </w:r>
      <w:r w:rsidR="00033371">
        <w:rPr>
          <w:rFonts w:ascii="Arial" w:hAnsi="Arial" w:cs="Arial"/>
          <w:bCs/>
          <w:color w:val="000000"/>
          <w:sz w:val="24"/>
          <w:szCs w:val="24"/>
        </w:rPr>
        <w:t>t she does that by reference t</w:t>
      </w:r>
      <w:r w:rsidR="00093687">
        <w:rPr>
          <w:rFonts w:ascii="Arial" w:hAnsi="Arial" w:cs="Arial"/>
          <w:bCs/>
          <w:color w:val="000000"/>
          <w:sz w:val="24"/>
          <w:szCs w:val="24"/>
        </w:rPr>
        <w:t>o</w:t>
      </w:r>
      <w:r w:rsidR="00033371">
        <w:rPr>
          <w:rFonts w:ascii="Arial" w:hAnsi="Arial" w:cs="Arial"/>
          <w:bCs/>
          <w:color w:val="000000"/>
          <w:sz w:val="24"/>
          <w:szCs w:val="24"/>
        </w:rPr>
        <w:t xml:space="preserve"> her own experience and it is this that Respondent would need to </w:t>
      </w:r>
      <w:r w:rsidR="00093687">
        <w:rPr>
          <w:rFonts w:ascii="Arial" w:hAnsi="Arial" w:cs="Arial"/>
          <w:bCs/>
          <w:color w:val="000000"/>
          <w:sz w:val="24"/>
          <w:szCs w:val="24"/>
        </w:rPr>
        <w:t xml:space="preserve">question if it seeks to challenge the Claimant’s beliefs and/or their reasonableness. </w:t>
      </w:r>
      <w:r w:rsidR="000111EB">
        <w:rPr>
          <w:rFonts w:ascii="Arial" w:hAnsi="Arial" w:cs="Arial"/>
          <w:bCs/>
          <w:color w:val="000000"/>
          <w:sz w:val="24"/>
          <w:szCs w:val="24"/>
        </w:rPr>
        <w:t xml:space="preserve">I do not however accept that parliamentary privilege would prevent the Claimant </w:t>
      </w:r>
      <w:r w:rsidR="00B22199">
        <w:rPr>
          <w:rFonts w:ascii="Arial" w:hAnsi="Arial" w:cs="Arial"/>
          <w:bCs/>
          <w:color w:val="000000"/>
          <w:sz w:val="24"/>
          <w:szCs w:val="24"/>
        </w:rPr>
        <w:t>relying on her belief as to the accuracy of what Mr Marshall was reported to have said</w:t>
      </w:r>
      <w:r w:rsidR="00311B20">
        <w:rPr>
          <w:rFonts w:ascii="Arial" w:hAnsi="Arial" w:cs="Arial"/>
          <w:bCs/>
          <w:color w:val="000000"/>
          <w:sz w:val="24"/>
          <w:szCs w:val="24"/>
        </w:rPr>
        <w:t xml:space="preserve">, provided she does so by reference to her own experiences. </w:t>
      </w:r>
    </w:p>
    <w:p w14:paraId="48DB6C3F" w14:textId="77777777" w:rsidR="0013511E" w:rsidRDefault="0013511E" w:rsidP="0013511E">
      <w:pPr>
        <w:pStyle w:val="ListParagraph"/>
        <w:rPr>
          <w:rFonts w:ascii="Arial" w:hAnsi="Arial" w:cs="Arial"/>
          <w:bCs/>
          <w:color w:val="000000"/>
          <w:sz w:val="24"/>
          <w:szCs w:val="24"/>
        </w:rPr>
      </w:pPr>
    </w:p>
    <w:p w14:paraId="799E4C20" w14:textId="49409D65" w:rsidR="0013511E" w:rsidRDefault="00AF0FA9" w:rsidP="00C4772E">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As Mr Millar p</w:t>
      </w:r>
      <w:r w:rsidR="00364BED">
        <w:rPr>
          <w:rFonts w:ascii="Arial" w:hAnsi="Arial" w:cs="Arial"/>
          <w:bCs/>
          <w:color w:val="000000"/>
          <w:sz w:val="24"/>
          <w:szCs w:val="24"/>
        </w:rPr>
        <w:t>o</w:t>
      </w:r>
      <w:r>
        <w:rPr>
          <w:rFonts w:ascii="Arial" w:hAnsi="Arial" w:cs="Arial"/>
          <w:bCs/>
          <w:color w:val="000000"/>
          <w:sz w:val="24"/>
          <w:szCs w:val="24"/>
        </w:rPr>
        <w:t>ints out</w:t>
      </w:r>
      <w:r w:rsidR="00364BED">
        <w:rPr>
          <w:rFonts w:ascii="Arial" w:hAnsi="Arial" w:cs="Arial"/>
          <w:bCs/>
          <w:color w:val="000000"/>
          <w:sz w:val="24"/>
          <w:szCs w:val="24"/>
        </w:rPr>
        <w:t>,</w:t>
      </w:r>
      <w:r>
        <w:rPr>
          <w:rFonts w:ascii="Arial" w:hAnsi="Arial" w:cs="Arial"/>
          <w:bCs/>
          <w:color w:val="000000"/>
          <w:sz w:val="24"/>
          <w:szCs w:val="24"/>
        </w:rPr>
        <w:t xml:space="preserve"> the Claimant’s witness statement </w:t>
      </w:r>
      <w:r w:rsidR="00272A5D">
        <w:rPr>
          <w:rFonts w:ascii="Arial" w:hAnsi="Arial" w:cs="Arial"/>
          <w:bCs/>
          <w:color w:val="000000"/>
          <w:sz w:val="24"/>
          <w:szCs w:val="24"/>
        </w:rPr>
        <w:t xml:space="preserve">focuses on her desire to respond to public </w:t>
      </w:r>
      <w:r w:rsidR="009179FD">
        <w:rPr>
          <w:rFonts w:ascii="Arial" w:hAnsi="Arial" w:cs="Arial"/>
          <w:bCs/>
          <w:color w:val="000000"/>
          <w:sz w:val="24"/>
          <w:szCs w:val="24"/>
        </w:rPr>
        <w:t>statements</w:t>
      </w:r>
      <w:r w:rsidR="00272A5D">
        <w:rPr>
          <w:rFonts w:ascii="Arial" w:hAnsi="Arial" w:cs="Arial"/>
          <w:bCs/>
          <w:color w:val="000000"/>
          <w:sz w:val="24"/>
          <w:szCs w:val="24"/>
        </w:rPr>
        <w:t xml:space="preserve"> made about Mr Marshall’s evidence. It </w:t>
      </w:r>
      <w:r w:rsidR="00853AB5">
        <w:rPr>
          <w:rFonts w:ascii="Arial" w:hAnsi="Arial" w:cs="Arial"/>
          <w:bCs/>
          <w:color w:val="000000"/>
          <w:sz w:val="24"/>
          <w:szCs w:val="24"/>
        </w:rPr>
        <w:t>i</w:t>
      </w:r>
      <w:r w:rsidR="00272A5D">
        <w:rPr>
          <w:rFonts w:ascii="Arial" w:hAnsi="Arial" w:cs="Arial"/>
          <w:bCs/>
          <w:color w:val="000000"/>
          <w:sz w:val="24"/>
          <w:szCs w:val="24"/>
        </w:rPr>
        <w:t>s evidence which she clearly broadly agree</w:t>
      </w:r>
      <w:r w:rsidR="009179FD">
        <w:rPr>
          <w:rFonts w:ascii="Arial" w:hAnsi="Arial" w:cs="Arial"/>
          <w:bCs/>
          <w:color w:val="000000"/>
          <w:sz w:val="24"/>
          <w:szCs w:val="24"/>
        </w:rPr>
        <w:t>s</w:t>
      </w:r>
      <w:r w:rsidR="00272A5D">
        <w:rPr>
          <w:rFonts w:ascii="Arial" w:hAnsi="Arial" w:cs="Arial"/>
          <w:bCs/>
          <w:color w:val="000000"/>
          <w:sz w:val="24"/>
          <w:szCs w:val="24"/>
        </w:rPr>
        <w:t xml:space="preserve"> with</w:t>
      </w:r>
      <w:r w:rsidR="00853AB5">
        <w:rPr>
          <w:rFonts w:ascii="Arial" w:hAnsi="Arial" w:cs="Arial"/>
          <w:bCs/>
          <w:color w:val="000000"/>
          <w:sz w:val="24"/>
          <w:szCs w:val="24"/>
        </w:rPr>
        <w:t>,</w:t>
      </w:r>
      <w:r w:rsidR="00272A5D">
        <w:rPr>
          <w:rFonts w:ascii="Arial" w:hAnsi="Arial" w:cs="Arial"/>
          <w:bCs/>
          <w:color w:val="000000"/>
          <w:sz w:val="24"/>
          <w:szCs w:val="24"/>
        </w:rPr>
        <w:t xml:space="preserve"> but </w:t>
      </w:r>
      <w:r w:rsidR="009179FD">
        <w:rPr>
          <w:rFonts w:ascii="Arial" w:hAnsi="Arial" w:cs="Arial"/>
          <w:bCs/>
          <w:color w:val="000000"/>
          <w:sz w:val="24"/>
          <w:szCs w:val="24"/>
        </w:rPr>
        <w:t>the genuine</w:t>
      </w:r>
      <w:r w:rsidR="00853AB5">
        <w:rPr>
          <w:rFonts w:ascii="Arial" w:hAnsi="Arial" w:cs="Arial"/>
          <w:bCs/>
          <w:color w:val="000000"/>
          <w:sz w:val="24"/>
          <w:szCs w:val="24"/>
        </w:rPr>
        <w:t>ne</w:t>
      </w:r>
      <w:r w:rsidR="009179FD">
        <w:rPr>
          <w:rFonts w:ascii="Arial" w:hAnsi="Arial" w:cs="Arial"/>
          <w:bCs/>
          <w:color w:val="000000"/>
          <w:sz w:val="24"/>
          <w:szCs w:val="24"/>
        </w:rPr>
        <w:t>ss</w:t>
      </w:r>
      <w:r w:rsidR="00853AB5">
        <w:rPr>
          <w:rFonts w:ascii="Arial" w:hAnsi="Arial" w:cs="Arial"/>
          <w:bCs/>
          <w:color w:val="000000"/>
          <w:sz w:val="24"/>
          <w:szCs w:val="24"/>
        </w:rPr>
        <w:t>,</w:t>
      </w:r>
      <w:r w:rsidR="009179FD">
        <w:rPr>
          <w:rFonts w:ascii="Arial" w:hAnsi="Arial" w:cs="Arial"/>
          <w:bCs/>
          <w:color w:val="000000"/>
          <w:sz w:val="24"/>
          <w:szCs w:val="24"/>
        </w:rPr>
        <w:t xml:space="preserve"> or otherwise</w:t>
      </w:r>
      <w:r w:rsidR="00853AB5">
        <w:rPr>
          <w:rFonts w:ascii="Arial" w:hAnsi="Arial" w:cs="Arial"/>
          <w:bCs/>
          <w:color w:val="000000"/>
          <w:sz w:val="24"/>
          <w:szCs w:val="24"/>
        </w:rPr>
        <w:t>,</w:t>
      </w:r>
      <w:r w:rsidR="009179FD">
        <w:rPr>
          <w:rFonts w:ascii="Arial" w:hAnsi="Arial" w:cs="Arial"/>
          <w:bCs/>
          <w:color w:val="000000"/>
          <w:sz w:val="24"/>
          <w:szCs w:val="24"/>
        </w:rPr>
        <w:t xml:space="preserve"> of </w:t>
      </w:r>
      <w:r w:rsidR="009705E9">
        <w:rPr>
          <w:rFonts w:ascii="Arial" w:hAnsi="Arial" w:cs="Arial"/>
          <w:bCs/>
          <w:color w:val="000000"/>
          <w:sz w:val="24"/>
          <w:szCs w:val="24"/>
        </w:rPr>
        <w:t xml:space="preserve">her </w:t>
      </w:r>
      <w:r w:rsidR="009179FD">
        <w:rPr>
          <w:rFonts w:ascii="Arial" w:hAnsi="Arial" w:cs="Arial"/>
          <w:bCs/>
          <w:color w:val="000000"/>
          <w:sz w:val="24"/>
          <w:szCs w:val="24"/>
        </w:rPr>
        <w:t xml:space="preserve">belief </w:t>
      </w:r>
      <w:r w:rsidR="009705E9">
        <w:rPr>
          <w:rFonts w:ascii="Arial" w:hAnsi="Arial" w:cs="Arial"/>
          <w:bCs/>
          <w:color w:val="000000"/>
          <w:sz w:val="24"/>
          <w:szCs w:val="24"/>
        </w:rPr>
        <w:t xml:space="preserve">that those </w:t>
      </w:r>
      <w:r w:rsidR="009705E9" w:rsidRPr="009705E9">
        <w:rPr>
          <w:rFonts w:ascii="Arial" w:hAnsi="Arial" w:cs="Arial"/>
          <w:bCs/>
          <w:color w:val="000000"/>
          <w:sz w:val="24"/>
          <w:szCs w:val="24"/>
          <w:u w:val="single"/>
        </w:rPr>
        <w:t>public</w:t>
      </w:r>
      <w:r w:rsidR="009705E9">
        <w:rPr>
          <w:rFonts w:ascii="Arial" w:hAnsi="Arial" w:cs="Arial"/>
          <w:bCs/>
          <w:color w:val="000000"/>
          <w:sz w:val="24"/>
          <w:szCs w:val="24"/>
        </w:rPr>
        <w:t xml:space="preserve"> statements were </w:t>
      </w:r>
      <w:r w:rsidR="00242AA4">
        <w:rPr>
          <w:rFonts w:ascii="Arial" w:hAnsi="Arial" w:cs="Arial"/>
          <w:bCs/>
          <w:color w:val="000000"/>
          <w:sz w:val="24"/>
          <w:szCs w:val="24"/>
        </w:rPr>
        <w:t xml:space="preserve">misleading </w:t>
      </w:r>
      <w:r w:rsidR="009179FD">
        <w:rPr>
          <w:rFonts w:ascii="Arial" w:hAnsi="Arial" w:cs="Arial"/>
          <w:bCs/>
          <w:color w:val="000000"/>
          <w:sz w:val="24"/>
          <w:szCs w:val="24"/>
        </w:rPr>
        <w:t>must be tested by reference to the Claimant’s own experience</w:t>
      </w:r>
      <w:r w:rsidR="00E306D0">
        <w:rPr>
          <w:rFonts w:ascii="Arial" w:hAnsi="Arial" w:cs="Arial"/>
          <w:bCs/>
          <w:color w:val="000000"/>
          <w:sz w:val="24"/>
          <w:szCs w:val="24"/>
        </w:rPr>
        <w:t>.</w:t>
      </w:r>
      <w:r w:rsidR="009179FD">
        <w:rPr>
          <w:rFonts w:ascii="Arial" w:hAnsi="Arial" w:cs="Arial"/>
          <w:bCs/>
          <w:color w:val="000000"/>
          <w:sz w:val="24"/>
          <w:szCs w:val="24"/>
        </w:rPr>
        <w:t xml:space="preserve"> </w:t>
      </w:r>
    </w:p>
    <w:p w14:paraId="027124BB" w14:textId="77777777" w:rsidR="00CE1E9B" w:rsidRDefault="00CE1E9B" w:rsidP="00CE1E9B">
      <w:pPr>
        <w:pStyle w:val="ListParagraph"/>
        <w:rPr>
          <w:rFonts w:ascii="Arial" w:hAnsi="Arial" w:cs="Arial"/>
          <w:bCs/>
          <w:color w:val="000000"/>
          <w:sz w:val="24"/>
          <w:szCs w:val="24"/>
        </w:rPr>
      </w:pPr>
    </w:p>
    <w:p w14:paraId="4BFEA0F1" w14:textId="788CFB35" w:rsidR="00CE1E9B" w:rsidRDefault="00CE1E9B" w:rsidP="00C4772E">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The Responde</w:t>
      </w:r>
      <w:r w:rsidR="00B310F9">
        <w:rPr>
          <w:rFonts w:ascii="Arial" w:hAnsi="Arial" w:cs="Arial"/>
          <w:bCs/>
          <w:color w:val="000000"/>
          <w:sz w:val="24"/>
          <w:szCs w:val="24"/>
        </w:rPr>
        <w:t>n</w:t>
      </w:r>
      <w:r>
        <w:rPr>
          <w:rFonts w:ascii="Arial" w:hAnsi="Arial" w:cs="Arial"/>
          <w:bCs/>
          <w:color w:val="000000"/>
          <w:sz w:val="24"/>
          <w:szCs w:val="24"/>
        </w:rPr>
        <w:t>t p</w:t>
      </w:r>
      <w:r w:rsidR="004A0FB4">
        <w:rPr>
          <w:rFonts w:ascii="Arial" w:hAnsi="Arial" w:cs="Arial"/>
          <w:bCs/>
          <w:color w:val="000000"/>
          <w:sz w:val="24"/>
          <w:szCs w:val="24"/>
        </w:rPr>
        <w:t>o</w:t>
      </w:r>
      <w:r>
        <w:rPr>
          <w:rFonts w:ascii="Arial" w:hAnsi="Arial" w:cs="Arial"/>
          <w:bCs/>
          <w:color w:val="000000"/>
          <w:sz w:val="24"/>
          <w:szCs w:val="24"/>
        </w:rPr>
        <w:t xml:space="preserve">ints in </w:t>
      </w:r>
      <w:r w:rsidR="00B310F9">
        <w:rPr>
          <w:rFonts w:ascii="Arial" w:hAnsi="Arial" w:cs="Arial"/>
          <w:bCs/>
          <w:color w:val="000000"/>
          <w:sz w:val="24"/>
          <w:szCs w:val="24"/>
        </w:rPr>
        <w:t>particular</w:t>
      </w:r>
      <w:r>
        <w:rPr>
          <w:rFonts w:ascii="Arial" w:hAnsi="Arial" w:cs="Arial"/>
          <w:bCs/>
          <w:color w:val="000000"/>
          <w:sz w:val="24"/>
          <w:szCs w:val="24"/>
        </w:rPr>
        <w:t xml:space="preserve"> to paragraph </w:t>
      </w:r>
      <w:r w:rsidR="00242AA4">
        <w:rPr>
          <w:rFonts w:ascii="Arial" w:hAnsi="Arial" w:cs="Arial"/>
          <w:bCs/>
          <w:color w:val="000000"/>
          <w:sz w:val="24"/>
          <w:szCs w:val="24"/>
        </w:rPr>
        <w:t xml:space="preserve">79c </w:t>
      </w:r>
      <w:r w:rsidR="00FA3695">
        <w:rPr>
          <w:rFonts w:ascii="Arial" w:hAnsi="Arial" w:cs="Arial"/>
          <w:bCs/>
          <w:color w:val="000000"/>
          <w:sz w:val="24"/>
          <w:szCs w:val="24"/>
        </w:rPr>
        <w:t xml:space="preserve">in which the Claimant refers in terms to </w:t>
      </w:r>
      <w:r w:rsidR="00B310F9">
        <w:rPr>
          <w:rFonts w:ascii="Arial" w:hAnsi="Arial" w:cs="Arial"/>
          <w:bCs/>
          <w:color w:val="000000"/>
          <w:sz w:val="24"/>
          <w:szCs w:val="24"/>
        </w:rPr>
        <w:t xml:space="preserve">misleading “Parliament and the public”. </w:t>
      </w:r>
      <w:r w:rsidR="0032035A">
        <w:rPr>
          <w:rFonts w:ascii="Arial" w:hAnsi="Arial" w:cs="Arial"/>
          <w:bCs/>
          <w:color w:val="000000"/>
          <w:sz w:val="24"/>
          <w:szCs w:val="24"/>
        </w:rPr>
        <w:t xml:space="preserve">As I read it the Claimant </w:t>
      </w:r>
      <w:r w:rsidR="00D515E1">
        <w:rPr>
          <w:rFonts w:ascii="Arial" w:hAnsi="Arial" w:cs="Arial"/>
          <w:bCs/>
          <w:color w:val="000000"/>
          <w:sz w:val="24"/>
          <w:szCs w:val="24"/>
        </w:rPr>
        <w:t>is ref</w:t>
      </w:r>
      <w:r w:rsidR="006835D7">
        <w:rPr>
          <w:rFonts w:ascii="Arial" w:hAnsi="Arial" w:cs="Arial"/>
          <w:bCs/>
          <w:color w:val="000000"/>
          <w:sz w:val="24"/>
          <w:szCs w:val="24"/>
        </w:rPr>
        <w:t xml:space="preserve">erring </w:t>
      </w:r>
      <w:r w:rsidR="006745EF">
        <w:rPr>
          <w:rFonts w:ascii="Arial" w:hAnsi="Arial" w:cs="Arial"/>
          <w:bCs/>
          <w:color w:val="000000"/>
          <w:sz w:val="24"/>
          <w:szCs w:val="24"/>
        </w:rPr>
        <w:t xml:space="preserve">to </w:t>
      </w:r>
      <w:r w:rsidR="0032035A">
        <w:rPr>
          <w:rFonts w:ascii="Arial" w:hAnsi="Arial" w:cs="Arial"/>
          <w:bCs/>
          <w:color w:val="000000"/>
          <w:sz w:val="24"/>
          <w:szCs w:val="24"/>
        </w:rPr>
        <w:t xml:space="preserve">public statements made around that time </w:t>
      </w:r>
      <w:r w:rsidR="003B2F1E">
        <w:rPr>
          <w:rFonts w:ascii="Arial" w:hAnsi="Arial" w:cs="Arial"/>
          <w:bCs/>
          <w:color w:val="000000"/>
          <w:sz w:val="24"/>
          <w:szCs w:val="24"/>
        </w:rPr>
        <w:t xml:space="preserve">– which on her case misled both </w:t>
      </w:r>
      <w:r w:rsidR="00D05D71">
        <w:rPr>
          <w:rFonts w:ascii="Arial" w:hAnsi="Arial" w:cs="Arial"/>
          <w:bCs/>
          <w:color w:val="000000"/>
          <w:sz w:val="24"/>
          <w:szCs w:val="24"/>
        </w:rPr>
        <w:t>Parliament</w:t>
      </w:r>
      <w:r w:rsidR="003B2F1E">
        <w:rPr>
          <w:rFonts w:ascii="Arial" w:hAnsi="Arial" w:cs="Arial"/>
          <w:bCs/>
          <w:color w:val="000000"/>
          <w:sz w:val="24"/>
          <w:szCs w:val="24"/>
        </w:rPr>
        <w:t xml:space="preserve"> and the public. The misleading, as I read </w:t>
      </w:r>
      <w:r w:rsidR="00433D82">
        <w:rPr>
          <w:rFonts w:ascii="Arial" w:hAnsi="Arial" w:cs="Arial"/>
          <w:bCs/>
          <w:color w:val="000000"/>
          <w:sz w:val="24"/>
          <w:szCs w:val="24"/>
        </w:rPr>
        <w:t>her statement happened</w:t>
      </w:r>
      <w:r w:rsidR="003B2F1E">
        <w:rPr>
          <w:rFonts w:ascii="Arial" w:hAnsi="Arial" w:cs="Arial"/>
          <w:bCs/>
          <w:color w:val="000000"/>
          <w:sz w:val="24"/>
          <w:szCs w:val="24"/>
        </w:rPr>
        <w:t xml:space="preserve"> in public and not in </w:t>
      </w:r>
      <w:r w:rsidR="00D05D71">
        <w:rPr>
          <w:rFonts w:ascii="Arial" w:hAnsi="Arial" w:cs="Arial"/>
          <w:bCs/>
          <w:color w:val="000000"/>
          <w:sz w:val="24"/>
          <w:szCs w:val="24"/>
        </w:rPr>
        <w:t>Parliament</w:t>
      </w:r>
      <w:r w:rsidR="003B2F1E">
        <w:rPr>
          <w:rFonts w:ascii="Arial" w:hAnsi="Arial" w:cs="Arial"/>
          <w:bCs/>
          <w:color w:val="000000"/>
          <w:sz w:val="24"/>
          <w:szCs w:val="24"/>
        </w:rPr>
        <w:t xml:space="preserve"> and </w:t>
      </w:r>
      <w:r w:rsidR="00D05D71">
        <w:rPr>
          <w:rFonts w:ascii="Arial" w:hAnsi="Arial" w:cs="Arial"/>
          <w:bCs/>
          <w:color w:val="000000"/>
          <w:sz w:val="24"/>
          <w:szCs w:val="24"/>
        </w:rPr>
        <w:t>parliamentary</w:t>
      </w:r>
      <w:r w:rsidR="003B2F1E">
        <w:rPr>
          <w:rFonts w:ascii="Arial" w:hAnsi="Arial" w:cs="Arial"/>
          <w:bCs/>
          <w:color w:val="000000"/>
          <w:sz w:val="24"/>
          <w:szCs w:val="24"/>
        </w:rPr>
        <w:t xml:space="preserve"> privilege does not apply. </w:t>
      </w:r>
    </w:p>
    <w:p w14:paraId="4DC9B10A" w14:textId="77777777" w:rsidR="00C463E6" w:rsidRDefault="00C463E6" w:rsidP="00C463E6">
      <w:pPr>
        <w:pStyle w:val="ListParagraph"/>
        <w:rPr>
          <w:rFonts w:ascii="Arial" w:hAnsi="Arial" w:cs="Arial"/>
          <w:bCs/>
          <w:color w:val="000000"/>
          <w:sz w:val="24"/>
          <w:szCs w:val="24"/>
        </w:rPr>
      </w:pPr>
    </w:p>
    <w:p w14:paraId="09F07736" w14:textId="7BFAB55A" w:rsidR="000A3149" w:rsidRDefault="006C5115" w:rsidP="00143086">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0A3149">
        <w:rPr>
          <w:rFonts w:ascii="Arial" w:hAnsi="Arial" w:cs="Arial"/>
          <w:bCs/>
          <w:color w:val="000000"/>
          <w:sz w:val="24"/>
          <w:szCs w:val="24"/>
          <w:u w:val="single"/>
        </w:rPr>
        <w:t>Relevance</w:t>
      </w:r>
      <w:r w:rsidR="00A06411" w:rsidRPr="000A3149">
        <w:rPr>
          <w:rFonts w:ascii="Arial" w:hAnsi="Arial" w:cs="Arial"/>
          <w:bCs/>
          <w:color w:val="000000"/>
          <w:sz w:val="24"/>
          <w:szCs w:val="24"/>
          <w:u w:val="single"/>
        </w:rPr>
        <w:t>.</w:t>
      </w:r>
      <w:r w:rsidR="00A06411" w:rsidRPr="000A3149">
        <w:rPr>
          <w:rFonts w:ascii="Arial" w:hAnsi="Arial" w:cs="Arial"/>
          <w:bCs/>
          <w:color w:val="000000"/>
          <w:sz w:val="24"/>
          <w:szCs w:val="24"/>
        </w:rPr>
        <w:t xml:space="preserve"> </w:t>
      </w:r>
      <w:r w:rsidR="00582D1F" w:rsidRPr="000A3149">
        <w:rPr>
          <w:rFonts w:ascii="Arial" w:hAnsi="Arial" w:cs="Arial"/>
          <w:bCs/>
          <w:color w:val="000000"/>
          <w:sz w:val="24"/>
          <w:szCs w:val="24"/>
        </w:rPr>
        <w:t>As I have set out above t</w:t>
      </w:r>
      <w:r w:rsidR="00637928" w:rsidRPr="000A3149">
        <w:rPr>
          <w:rFonts w:ascii="Arial" w:hAnsi="Arial" w:cs="Arial"/>
          <w:bCs/>
          <w:color w:val="000000"/>
          <w:sz w:val="24"/>
          <w:szCs w:val="24"/>
        </w:rPr>
        <w:t xml:space="preserve">he evidence in paragraphs 107, 109 and 143 </w:t>
      </w:r>
      <w:r w:rsidR="00582D1F" w:rsidRPr="000A3149">
        <w:rPr>
          <w:rFonts w:ascii="Arial" w:hAnsi="Arial" w:cs="Arial"/>
          <w:bCs/>
          <w:color w:val="000000"/>
          <w:sz w:val="24"/>
          <w:szCs w:val="24"/>
        </w:rPr>
        <w:t xml:space="preserve">of the Claimant’s witness statement </w:t>
      </w:r>
      <w:r w:rsidR="00637928" w:rsidRPr="000A3149">
        <w:rPr>
          <w:rFonts w:ascii="Arial" w:hAnsi="Arial" w:cs="Arial"/>
          <w:bCs/>
          <w:color w:val="000000"/>
          <w:sz w:val="24"/>
          <w:szCs w:val="24"/>
        </w:rPr>
        <w:t>postdate both disclosures. The evidence in paragraph 82 postdates her interview with the BBC.</w:t>
      </w:r>
      <w:r w:rsidR="005C70DA">
        <w:rPr>
          <w:rFonts w:ascii="Arial" w:hAnsi="Arial" w:cs="Arial"/>
          <w:bCs/>
          <w:color w:val="000000"/>
          <w:sz w:val="24"/>
          <w:szCs w:val="24"/>
        </w:rPr>
        <w:t xml:space="preserve"> (Paragraphs 53 and </w:t>
      </w:r>
      <w:r w:rsidR="001809F8">
        <w:rPr>
          <w:rFonts w:ascii="Arial" w:hAnsi="Arial" w:cs="Arial"/>
          <w:bCs/>
          <w:color w:val="000000"/>
          <w:sz w:val="24"/>
          <w:szCs w:val="24"/>
        </w:rPr>
        <w:t>59 predate the disclosures and so have more probative value)</w:t>
      </w:r>
      <w:r w:rsidR="002F7177">
        <w:rPr>
          <w:rFonts w:ascii="Arial" w:hAnsi="Arial" w:cs="Arial"/>
          <w:bCs/>
          <w:color w:val="000000"/>
          <w:sz w:val="24"/>
          <w:szCs w:val="24"/>
        </w:rPr>
        <w:t>.</w:t>
      </w:r>
      <w:r w:rsidR="001809F8">
        <w:rPr>
          <w:rFonts w:ascii="Arial" w:hAnsi="Arial" w:cs="Arial"/>
          <w:bCs/>
          <w:color w:val="000000"/>
          <w:sz w:val="24"/>
          <w:szCs w:val="24"/>
        </w:rPr>
        <w:t xml:space="preserve"> </w:t>
      </w:r>
    </w:p>
    <w:p w14:paraId="691A0CAF" w14:textId="77777777" w:rsidR="000A3149" w:rsidRDefault="000A3149" w:rsidP="000A3149">
      <w:pPr>
        <w:pStyle w:val="ListParagraph"/>
        <w:rPr>
          <w:rFonts w:ascii="Arial" w:hAnsi="Arial" w:cs="Arial"/>
          <w:bCs/>
          <w:color w:val="000000"/>
          <w:sz w:val="24"/>
          <w:szCs w:val="24"/>
        </w:rPr>
      </w:pPr>
    </w:p>
    <w:p w14:paraId="1B5C5176" w14:textId="161F59F7" w:rsidR="002132EA" w:rsidRDefault="00405A75" w:rsidP="00581D6F">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581D6F">
        <w:rPr>
          <w:rFonts w:ascii="Arial" w:hAnsi="Arial" w:cs="Arial"/>
          <w:bCs/>
          <w:color w:val="000000"/>
          <w:sz w:val="24"/>
          <w:szCs w:val="24"/>
        </w:rPr>
        <w:t xml:space="preserve">Mr Miller submits that </w:t>
      </w:r>
      <w:r w:rsidR="009A6E0C" w:rsidRPr="00581D6F">
        <w:rPr>
          <w:rFonts w:ascii="Arial" w:hAnsi="Arial" w:cs="Arial"/>
          <w:bCs/>
          <w:color w:val="000000"/>
          <w:sz w:val="24"/>
          <w:szCs w:val="24"/>
        </w:rPr>
        <w:t xml:space="preserve">evidence which postdates a protected disclosure is relevant to the question of the </w:t>
      </w:r>
      <w:r w:rsidR="006025C4" w:rsidRPr="00581D6F">
        <w:rPr>
          <w:rFonts w:ascii="Arial" w:hAnsi="Arial" w:cs="Arial"/>
          <w:bCs/>
          <w:color w:val="000000"/>
          <w:sz w:val="24"/>
          <w:szCs w:val="24"/>
        </w:rPr>
        <w:t xml:space="preserve">Claimant’s subjective belief and the reasonableness of those beliefs </w:t>
      </w:r>
      <w:r w:rsidR="009A6E0C" w:rsidRPr="00581D6F">
        <w:rPr>
          <w:rFonts w:ascii="Arial" w:hAnsi="Arial" w:cs="Arial"/>
          <w:bCs/>
          <w:color w:val="000000"/>
          <w:sz w:val="24"/>
          <w:szCs w:val="24"/>
        </w:rPr>
        <w:t xml:space="preserve">at the time of making the disclosure </w:t>
      </w:r>
      <w:r w:rsidR="001C6302" w:rsidRPr="00581D6F">
        <w:rPr>
          <w:rFonts w:ascii="Arial" w:hAnsi="Arial" w:cs="Arial"/>
          <w:bCs/>
          <w:color w:val="000000"/>
          <w:sz w:val="24"/>
          <w:szCs w:val="24"/>
        </w:rPr>
        <w:t xml:space="preserve">and refers to Santander v Bharaj </w:t>
      </w:r>
      <w:r w:rsidR="00CF3E84" w:rsidRPr="00581D6F">
        <w:rPr>
          <w:rFonts w:ascii="Arial" w:hAnsi="Arial" w:cs="Arial"/>
          <w:bCs/>
          <w:color w:val="000000"/>
          <w:sz w:val="24"/>
          <w:szCs w:val="24"/>
        </w:rPr>
        <w:t>2021 ICR 580</w:t>
      </w:r>
      <w:r w:rsidR="002B3A68">
        <w:rPr>
          <w:rFonts w:ascii="Arial" w:hAnsi="Arial" w:cs="Arial"/>
          <w:bCs/>
          <w:color w:val="000000"/>
          <w:sz w:val="24"/>
          <w:szCs w:val="24"/>
        </w:rPr>
        <w:t>, (a case about disclosure and which I did not find helpful in this context)</w:t>
      </w:r>
      <w:r w:rsidR="006025C4" w:rsidRPr="00581D6F">
        <w:rPr>
          <w:rFonts w:ascii="Arial" w:hAnsi="Arial" w:cs="Arial"/>
          <w:bCs/>
          <w:color w:val="000000"/>
          <w:sz w:val="24"/>
          <w:szCs w:val="24"/>
        </w:rPr>
        <w:t xml:space="preserve">. </w:t>
      </w:r>
      <w:r w:rsidR="002C70F6">
        <w:rPr>
          <w:rFonts w:ascii="Arial" w:hAnsi="Arial" w:cs="Arial"/>
          <w:bCs/>
          <w:color w:val="000000"/>
          <w:sz w:val="24"/>
          <w:szCs w:val="24"/>
        </w:rPr>
        <w:t>He also suggests that</w:t>
      </w:r>
      <w:r w:rsidR="00247F74">
        <w:rPr>
          <w:rFonts w:ascii="Arial" w:hAnsi="Arial" w:cs="Arial"/>
          <w:bCs/>
          <w:color w:val="000000"/>
          <w:sz w:val="24"/>
          <w:szCs w:val="24"/>
        </w:rPr>
        <w:t xml:space="preserve"> “t</w:t>
      </w:r>
      <w:r w:rsidR="002C70F6">
        <w:rPr>
          <w:rFonts w:ascii="Arial" w:hAnsi="Arial" w:cs="Arial"/>
          <w:bCs/>
          <w:color w:val="000000"/>
          <w:sz w:val="24"/>
          <w:szCs w:val="24"/>
        </w:rPr>
        <w:t xml:space="preserve">hey have </w:t>
      </w:r>
      <w:r w:rsidR="00247F74">
        <w:rPr>
          <w:rFonts w:ascii="Arial" w:hAnsi="Arial" w:cs="Arial"/>
          <w:bCs/>
          <w:color w:val="000000"/>
          <w:sz w:val="24"/>
          <w:szCs w:val="24"/>
        </w:rPr>
        <w:t>narrative relevance.”</w:t>
      </w:r>
    </w:p>
    <w:p w14:paraId="3FADCBE6" w14:textId="77777777" w:rsidR="002132EA" w:rsidRDefault="002132EA" w:rsidP="002132EA">
      <w:pPr>
        <w:pStyle w:val="ListParagraph"/>
        <w:rPr>
          <w:rFonts w:ascii="Arial" w:hAnsi="Arial" w:cs="Arial"/>
          <w:bCs/>
          <w:color w:val="000000"/>
          <w:sz w:val="24"/>
          <w:szCs w:val="24"/>
        </w:rPr>
      </w:pPr>
    </w:p>
    <w:p w14:paraId="008C0281" w14:textId="449294DC" w:rsidR="00A7195E" w:rsidRPr="00A7195E" w:rsidRDefault="00A36EF6" w:rsidP="00A7195E">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color w:val="3D3D3D"/>
          <w:sz w:val="24"/>
          <w:szCs w:val="24"/>
          <w:shd w:val="clear" w:color="auto" w:fill="FFFFFF"/>
          <w:lang w:val="en-GB"/>
        </w:rPr>
      </w:pPr>
      <w:r w:rsidRPr="00C25240">
        <w:rPr>
          <w:rFonts w:ascii="Arial" w:hAnsi="Arial" w:cs="Arial"/>
          <w:bCs/>
          <w:color w:val="000000"/>
          <w:sz w:val="24"/>
          <w:szCs w:val="24"/>
        </w:rPr>
        <w:t xml:space="preserve">There </w:t>
      </w:r>
      <w:r w:rsidRPr="00A612CD">
        <w:rPr>
          <w:rFonts w:ascii="Arial" w:hAnsi="Arial" w:cs="Arial"/>
          <w:bCs/>
          <w:i/>
          <w:iCs/>
          <w:color w:val="000000"/>
          <w:sz w:val="24"/>
          <w:szCs w:val="24"/>
        </w:rPr>
        <w:t>might</w:t>
      </w:r>
      <w:r w:rsidRPr="00C25240">
        <w:rPr>
          <w:rFonts w:ascii="Arial" w:hAnsi="Arial" w:cs="Arial"/>
          <w:bCs/>
          <w:color w:val="000000"/>
          <w:sz w:val="24"/>
          <w:szCs w:val="24"/>
        </w:rPr>
        <w:t xml:space="preserve"> be an argument as to the relevance</w:t>
      </w:r>
      <w:r w:rsidR="00A06411" w:rsidRPr="00C25240">
        <w:rPr>
          <w:rFonts w:ascii="Arial" w:hAnsi="Arial" w:cs="Arial"/>
          <w:bCs/>
          <w:color w:val="000000"/>
          <w:sz w:val="24"/>
          <w:szCs w:val="24"/>
        </w:rPr>
        <w:t xml:space="preserve">. </w:t>
      </w:r>
      <w:r w:rsidR="00BE5322" w:rsidRPr="00C25240">
        <w:rPr>
          <w:rFonts w:ascii="Arial" w:hAnsi="Arial" w:cs="Arial"/>
          <w:bCs/>
          <w:color w:val="000000"/>
          <w:sz w:val="24"/>
          <w:szCs w:val="24"/>
        </w:rPr>
        <w:t xml:space="preserve">I accept there </w:t>
      </w:r>
      <w:r w:rsidR="009619DB" w:rsidRPr="00C25240">
        <w:rPr>
          <w:rFonts w:ascii="Arial" w:hAnsi="Arial" w:cs="Arial"/>
          <w:bCs/>
          <w:color w:val="000000"/>
          <w:sz w:val="24"/>
          <w:szCs w:val="24"/>
        </w:rPr>
        <w:t xml:space="preserve">may </w:t>
      </w:r>
      <w:r w:rsidR="00BE5322" w:rsidRPr="00C25240">
        <w:rPr>
          <w:rFonts w:ascii="Arial" w:hAnsi="Arial" w:cs="Arial"/>
          <w:bCs/>
          <w:color w:val="000000"/>
          <w:sz w:val="24"/>
          <w:szCs w:val="24"/>
        </w:rPr>
        <w:t>be some relevance but</w:t>
      </w:r>
      <w:r w:rsidR="00462F43">
        <w:rPr>
          <w:rFonts w:ascii="Arial" w:hAnsi="Arial" w:cs="Arial"/>
          <w:bCs/>
          <w:color w:val="000000"/>
          <w:sz w:val="24"/>
          <w:szCs w:val="24"/>
        </w:rPr>
        <w:t>, if so</w:t>
      </w:r>
      <w:r w:rsidR="00883EE4">
        <w:rPr>
          <w:rFonts w:ascii="Arial" w:hAnsi="Arial" w:cs="Arial"/>
          <w:bCs/>
          <w:color w:val="000000"/>
          <w:sz w:val="24"/>
          <w:szCs w:val="24"/>
        </w:rPr>
        <w:t>,</w:t>
      </w:r>
      <w:r w:rsidR="00BE5322" w:rsidRPr="00C25240">
        <w:rPr>
          <w:rFonts w:ascii="Arial" w:hAnsi="Arial" w:cs="Arial"/>
          <w:bCs/>
          <w:color w:val="000000"/>
          <w:sz w:val="24"/>
          <w:szCs w:val="24"/>
        </w:rPr>
        <w:t xml:space="preserve"> it is marginal. </w:t>
      </w:r>
      <w:r w:rsidR="00581D6F" w:rsidRPr="00C25240">
        <w:rPr>
          <w:rFonts w:ascii="Arial" w:hAnsi="Arial" w:cs="Arial"/>
          <w:color w:val="3D3D3D"/>
          <w:sz w:val="24"/>
          <w:szCs w:val="24"/>
          <w:shd w:val="clear" w:color="auto" w:fill="FFFFFF"/>
        </w:rPr>
        <w:t xml:space="preserve">The Claimant’s evidence at paragraph 125 </w:t>
      </w:r>
      <w:r w:rsidR="00883EE4">
        <w:rPr>
          <w:rFonts w:ascii="Arial" w:hAnsi="Arial" w:cs="Arial"/>
          <w:color w:val="3D3D3D"/>
          <w:sz w:val="24"/>
          <w:szCs w:val="24"/>
          <w:shd w:val="clear" w:color="auto" w:fill="FFFFFF"/>
        </w:rPr>
        <w:t xml:space="preserve">of her witness statement </w:t>
      </w:r>
      <w:r w:rsidR="00581D6F" w:rsidRPr="00C25240">
        <w:rPr>
          <w:rFonts w:ascii="Arial" w:hAnsi="Arial" w:cs="Arial"/>
          <w:color w:val="3D3D3D"/>
          <w:sz w:val="24"/>
          <w:szCs w:val="24"/>
          <w:shd w:val="clear" w:color="auto" w:fill="FFFFFF"/>
        </w:rPr>
        <w:t>is that she had made a clear decision on public inter</w:t>
      </w:r>
      <w:r w:rsidR="00285A14" w:rsidRPr="00C25240">
        <w:rPr>
          <w:rFonts w:ascii="Arial" w:hAnsi="Arial" w:cs="Arial"/>
          <w:color w:val="3D3D3D"/>
          <w:sz w:val="24"/>
          <w:szCs w:val="24"/>
          <w:shd w:val="clear" w:color="auto" w:fill="FFFFFF"/>
        </w:rPr>
        <w:t>e</w:t>
      </w:r>
      <w:r w:rsidR="00581D6F" w:rsidRPr="00C25240">
        <w:rPr>
          <w:rFonts w:ascii="Arial" w:hAnsi="Arial" w:cs="Arial"/>
          <w:color w:val="3D3D3D"/>
          <w:sz w:val="24"/>
          <w:szCs w:val="24"/>
          <w:shd w:val="clear" w:color="auto" w:fill="FFFFFF"/>
        </w:rPr>
        <w:t xml:space="preserve">st before making her disclosures. </w:t>
      </w:r>
      <w:r w:rsidR="00963990" w:rsidRPr="00C25240">
        <w:rPr>
          <w:rFonts w:ascii="Arial" w:hAnsi="Arial" w:cs="Arial"/>
          <w:bCs/>
          <w:color w:val="000000"/>
          <w:sz w:val="24"/>
          <w:szCs w:val="24"/>
        </w:rPr>
        <w:t xml:space="preserve">In Chesterton </w:t>
      </w:r>
      <w:r w:rsidR="00BB086D" w:rsidRPr="00C25240">
        <w:rPr>
          <w:rFonts w:ascii="Arial" w:hAnsi="Arial" w:cs="Arial"/>
          <w:bCs/>
          <w:color w:val="000000"/>
          <w:sz w:val="24"/>
          <w:szCs w:val="24"/>
        </w:rPr>
        <w:t xml:space="preserve">(above) </w:t>
      </w:r>
      <w:r w:rsidR="0011005B" w:rsidRPr="00C25240">
        <w:rPr>
          <w:rFonts w:ascii="Arial" w:hAnsi="Arial" w:cs="Arial"/>
          <w:bCs/>
          <w:color w:val="000000"/>
          <w:sz w:val="24"/>
          <w:szCs w:val="24"/>
        </w:rPr>
        <w:t>t</w:t>
      </w:r>
      <w:r w:rsidR="001A7D72" w:rsidRPr="00C25240">
        <w:rPr>
          <w:rFonts w:ascii="Arial" w:hAnsi="Arial" w:cs="Arial"/>
          <w:bCs/>
          <w:color w:val="000000"/>
          <w:sz w:val="24"/>
          <w:szCs w:val="24"/>
        </w:rPr>
        <w:t xml:space="preserve">he </w:t>
      </w:r>
      <w:r w:rsidR="00BB086D" w:rsidRPr="00C25240">
        <w:rPr>
          <w:rFonts w:ascii="Arial" w:hAnsi="Arial" w:cs="Arial"/>
          <w:bCs/>
          <w:color w:val="000000"/>
          <w:sz w:val="24"/>
          <w:szCs w:val="24"/>
        </w:rPr>
        <w:t xml:space="preserve">EAT said that the </w:t>
      </w:r>
      <w:r w:rsidR="001A7D72" w:rsidRPr="00C25240">
        <w:rPr>
          <w:rFonts w:ascii="Arial" w:hAnsi="Arial" w:cs="Arial"/>
          <w:bCs/>
          <w:color w:val="000000"/>
          <w:sz w:val="24"/>
          <w:szCs w:val="24"/>
        </w:rPr>
        <w:t>Tribunal must judge the reasonableness of the Claimant’s belief at the time that she made the disclosure</w:t>
      </w:r>
      <w:r w:rsidR="003C4F6B">
        <w:rPr>
          <w:rFonts w:ascii="Arial" w:hAnsi="Arial" w:cs="Arial"/>
          <w:bCs/>
          <w:color w:val="000000"/>
          <w:sz w:val="24"/>
          <w:szCs w:val="24"/>
        </w:rPr>
        <w:t>, and not with the benefit of hindsight.</w:t>
      </w:r>
      <w:r w:rsidR="005D2445">
        <w:rPr>
          <w:rFonts w:ascii="Arial" w:hAnsi="Arial" w:cs="Arial"/>
          <w:color w:val="3D3D3D"/>
          <w:sz w:val="24"/>
          <w:szCs w:val="24"/>
          <w:shd w:val="clear" w:color="auto" w:fill="FFFFFF"/>
        </w:rPr>
        <w:t xml:space="preserve"> It also said </w:t>
      </w:r>
      <w:r w:rsidR="00FA2101">
        <w:rPr>
          <w:rFonts w:ascii="Arial" w:hAnsi="Arial" w:cs="Arial"/>
          <w:color w:val="3D3D3D"/>
          <w:sz w:val="24"/>
          <w:szCs w:val="24"/>
          <w:shd w:val="clear" w:color="auto" w:fill="FFFFFF"/>
        </w:rPr>
        <w:t xml:space="preserve">(and reiterated in </w:t>
      </w:r>
      <w:r w:rsidR="00FA2101" w:rsidRPr="004B4416">
        <w:rPr>
          <w:rFonts w:ascii="Arial" w:hAnsi="Arial" w:cs="Arial"/>
          <w:color w:val="3D3D3D"/>
          <w:sz w:val="24"/>
          <w:szCs w:val="24"/>
          <w:u w:val="single"/>
          <w:shd w:val="clear" w:color="auto" w:fill="FFFFFF"/>
        </w:rPr>
        <w:t>Ibrahim v ICA International Ltd</w:t>
      </w:r>
      <w:r w:rsidR="00FA2101">
        <w:rPr>
          <w:rFonts w:ascii="Arial" w:hAnsi="Arial" w:cs="Arial"/>
          <w:color w:val="3D3D3D"/>
          <w:sz w:val="24"/>
          <w:szCs w:val="24"/>
          <w:shd w:val="clear" w:color="auto" w:fill="FFFFFF"/>
        </w:rPr>
        <w:t xml:space="preserve">) </w:t>
      </w:r>
      <w:r w:rsidR="005D2445">
        <w:rPr>
          <w:rFonts w:ascii="Arial" w:hAnsi="Arial" w:cs="Arial"/>
          <w:color w:val="3D3D3D"/>
          <w:sz w:val="24"/>
          <w:szCs w:val="24"/>
          <w:shd w:val="clear" w:color="auto" w:fill="FFFFFF"/>
        </w:rPr>
        <w:t xml:space="preserve">that, </w:t>
      </w:r>
      <w:r w:rsidR="0094102B">
        <w:rPr>
          <w:rFonts w:ascii="Arial" w:hAnsi="Arial" w:cs="Arial"/>
          <w:color w:val="3D3D3D"/>
          <w:sz w:val="24"/>
          <w:szCs w:val="24"/>
          <w:shd w:val="clear" w:color="auto" w:fill="FFFFFF"/>
        </w:rPr>
        <w:t>i</w:t>
      </w:r>
      <w:r w:rsidR="00834F9F">
        <w:rPr>
          <w:rFonts w:ascii="Arial" w:hAnsi="Arial" w:cs="Arial"/>
          <w:color w:val="3D3D3D"/>
          <w:sz w:val="24"/>
          <w:szCs w:val="24"/>
          <w:shd w:val="clear" w:color="auto" w:fill="FFFFFF"/>
        </w:rPr>
        <w:t xml:space="preserve">n principle, a tribunal might find that the particular reasons why the worker believed the disclosure to be in the public interest did not reasonably justify his or her </w:t>
      </w:r>
      <w:r w:rsidR="005508C8">
        <w:rPr>
          <w:rFonts w:ascii="Arial" w:hAnsi="Arial" w:cs="Arial"/>
          <w:color w:val="3D3D3D"/>
          <w:sz w:val="24"/>
          <w:szCs w:val="24"/>
          <w:shd w:val="clear" w:color="auto" w:fill="FFFFFF"/>
        </w:rPr>
        <w:t xml:space="preserve">(subjective) </w:t>
      </w:r>
      <w:r w:rsidR="00834F9F">
        <w:rPr>
          <w:rFonts w:ascii="Arial" w:hAnsi="Arial" w:cs="Arial"/>
          <w:color w:val="3D3D3D"/>
          <w:sz w:val="24"/>
          <w:szCs w:val="24"/>
          <w:shd w:val="clear" w:color="auto" w:fill="FFFFFF"/>
        </w:rPr>
        <w:t>belief but nevertheless find it to have been reasonable for different reasons which he or she had not articulated at the time: all that matter</w:t>
      </w:r>
      <w:r w:rsidR="00CB0AB8">
        <w:rPr>
          <w:rFonts w:ascii="Arial" w:hAnsi="Arial" w:cs="Arial"/>
          <w:color w:val="3D3D3D"/>
          <w:sz w:val="24"/>
          <w:szCs w:val="24"/>
          <w:shd w:val="clear" w:color="auto" w:fill="FFFFFF"/>
        </w:rPr>
        <w:t>ed</w:t>
      </w:r>
      <w:r w:rsidR="00834F9F">
        <w:rPr>
          <w:rFonts w:ascii="Arial" w:hAnsi="Arial" w:cs="Arial"/>
          <w:color w:val="3D3D3D"/>
          <w:sz w:val="24"/>
          <w:szCs w:val="24"/>
          <w:shd w:val="clear" w:color="auto" w:fill="FFFFFF"/>
        </w:rPr>
        <w:t xml:space="preserve"> </w:t>
      </w:r>
      <w:r w:rsidR="00CB0AB8">
        <w:rPr>
          <w:rFonts w:ascii="Arial" w:hAnsi="Arial" w:cs="Arial"/>
          <w:color w:val="3D3D3D"/>
          <w:sz w:val="24"/>
          <w:szCs w:val="24"/>
          <w:shd w:val="clear" w:color="auto" w:fill="FFFFFF"/>
        </w:rPr>
        <w:t>wa</w:t>
      </w:r>
      <w:r w:rsidR="00834F9F">
        <w:rPr>
          <w:rFonts w:ascii="Arial" w:hAnsi="Arial" w:cs="Arial"/>
          <w:color w:val="3D3D3D"/>
          <w:sz w:val="24"/>
          <w:szCs w:val="24"/>
          <w:shd w:val="clear" w:color="auto" w:fill="FFFFFF"/>
        </w:rPr>
        <w:t xml:space="preserve">s that her </w:t>
      </w:r>
      <w:r w:rsidR="00B6060A">
        <w:rPr>
          <w:rFonts w:ascii="Arial" w:hAnsi="Arial" w:cs="Arial"/>
          <w:color w:val="3D3D3D"/>
          <w:sz w:val="24"/>
          <w:szCs w:val="24"/>
          <w:shd w:val="clear" w:color="auto" w:fill="FFFFFF"/>
        </w:rPr>
        <w:t xml:space="preserve">actual </w:t>
      </w:r>
      <w:r w:rsidR="00834F9F">
        <w:rPr>
          <w:rFonts w:ascii="Arial" w:hAnsi="Arial" w:cs="Arial"/>
          <w:color w:val="3D3D3D"/>
          <w:sz w:val="24"/>
          <w:szCs w:val="24"/>
          <w:shd w:val="clear" w:color="auto" w:fill="FFFFFF"/>
        </w:rPr>
        <w:t>(subjective) belief was (objectively) reasonable.</w:t>
      </w:r>
      <w:r w:rsidR="000317D2">
        <w:rPr>
          <w:rFonts w:ascii="Arial" w:hAnsi="Arial" w:cs="Arial"/>
          <w:color w:val="3D3D3D"/>
          <w:sz w:val="24"/>
          <w:szCs w:val="24"/>
          <w:shd w:val="clear" w:color="auto" w:fill="FFFFFF"/>
        </w:rPr>
        <w:t xml:space="preserve"> </w:t>
      </w:r>
      <w:r w:rsidR="00B267EA">
        <w:rPr>
          <w:rFonts w:ascii="Arial" w:hAnsi="Arial" w:cs="Arial"/>
          <w:color w:val="3D3D3D"/>
          <w:sz w:val="24"/>
          <w:szCs w:val="24"/>
          <w:shd w:val="clear" w:color="auto" w:fill="FFFFFF"/>
        </w:rPr>
        <w:t xml:space="preserve">Santander v Bharaj is not helpful in this context. </w:t>
      </w:r>
      <w:r w:rsidR="00F57641">
        <w:rPr>
          <w:rFonts w:ascii="Arial" w:hAnsi="Arial" w:cs="Arial"/>
          <w:color w:val="3D3D3D"/>
          <w:sz w:val="24"/>
          <w:szCs w:val="24"/>
          <w:shd w:val="clear" w:color="auto" w:fill="FFFFFF"/>
        </w:rPr>
        <w:t xml:space="preserve">As </w:t>
      </w:r>
      <w:r w:rsidR="00432C50">
        <w:rPr>
          <w:rFonts w:ascii="Arial" w:hAnsi="Arial" w:cs="Arial"/>
          <w:color w:val="3D3D3D"/>
          <w:sz w:val="24"/>
          <w:szCs w:val="24"/>
          <w:shd w:val="clear" w:color="auto" w:fill="FFFFFF"/>
        </w:rPr>
        <w:t>M</w:t>
      </w:r>
      <w:r w:rsidR="00F57641">
        <w:rPr>
          <w:rFonts w:ascii="Arial" w:hAnsi="Arial" w:cs="Arial"/>
          <w:color w:val="3D3D3D"/>
          <w:sz w:val="24"/>
          <w:szCs w:val="24"/>
          <w:shd w:val="clear" w:color="auto" w:fill="FFFFFF"/>
        </w:rPr>
        <w:t>r Cooper submits</w:t>
      </w:r>
      <w:r w:rsidR="00432C50">
        <w:rPr>
          <w:rFonts w:ascii="Arial" w:hAnsi="Arial" w:cs="Arial"/>
          <w:color w:val="3D3D3D"/>
          <w:sz w:val="24"/>
          <w:szCs w:val="24"/>
          <w:shd w:val="clear" w:color="auto" w:fill="FFFFFF"/>
        </w:rPr>
        <w:t>,</w:t>
      </w:r>
      <w:r w:rsidR="00F57641">
        <w:rPr>
          <w:rFonts w:ascii="Arial" w:hAnsi="Arial" w:cs="Arial"/>
          <w:color w:val="3D3D3D"/>
          <w:sz w:val="24"/>
          <w:szCs w:val="24"/>
          <w:shd w:val="clear" w:color="auto" w:fill="FFFFFF"/>
        </w:rPr>
        <w:t xml:space="preserve"> </w:t>
      </w:r>
      <w:r w:rsidR="006C4563" w:rsidRPr="006C4563">
        <w:rPr>
          <w:rFonts w:ascii="Arial" w:hAnsi="Arial" w:cs="Arial"/>
          <w:color w:val="3D3D3D"/>
          <w:sz w:val="24"/>
          <w:szCs w:val="24"/>
          <w:shd w:val="clear" w:color="auto" w:fill="FFFFFF"/>
          <w:lang w:val="en-GB"/>
        </w:rPr>
        <w:t xml:space="preserve">a  subsequent investigation into the matters raised in an alleged protected  disclosure may well shed light on what it was reasonable for a claimant </w:t>
      </w:r>
      <w:r w:rsidR="006C4563">
        <w:rPr>
          <w:rFonts w:ascii="Arial" w:hAnsi="Arial" w:cs="Arial"/>
          <w:color w:val="3D3D3D"/>
          <w:sz w:val="24"/>
          <w:szCs w:val="24"/>
          <w:shd w:val="clear" w:color="auto" w:fill="FFFFFF"/>
          <w:lang w:val="en-GB"/>
        </w:rPr>
        <w:t xml:space="preserve">to </w:t>
      </w:r>
      <w:r w:rsidR="00A7195E" w:rsidRPr="00A7195E">
        <w:rPr>
          <w:rFonts w:ascii="Arial" w:hAnsi="Arial" w:cs="Arial"/>
          <w:color w:val="3D3D3D"/>
          <w:sz w:val="24"/>
          <w:szCs w:val="24"/>
          <w:shd w:val="clear" w:color="auto" w:fill="FFFFFF"/>
          <w:lang w:val="en-GB"/>
        </w:rPr>
        <w:t>believe at the time of the disclosure because it is likely to be based (at least in  part) on the same information that was available to the claimant</w:t>
      </w:r>
      <w:r w:rsidR="007E0E53">
        <w:rPr>
          <w:rFonts w:ascii="Arial" w:hAnsi="Arial" w:cs="Arial"/>
          <w:color w:val="3D3D3D"/>
          <w:sz w:val="24"/>
          <w:szCs w:val="24"/>
          <w:shd w:val="clear" w:color="auto" w:fill="FFFFFF"/>
          <w:lang w:val="en-GB"/>
        </w:rPr>
        <w:t xml:space="preserve">. But it does not follow that subsequent events are which relate in some way </w:t>
      </w:r>
      <w:r w:rsidR="00432C50">
        <w:rPr>
          <w:rFonts w:ascii="Arial" w:hAnsi="Arial" w:cs="Arial"/>
          <w:color w:val="3D3D3D"/>
          <w:sz w:val="24"/>
          <w:szCs w:val="24"/>
          <w:shd w:val="clear" w:color="auto" w:fill="FFFFFF"/>
          <w:lang w:val="en-GB"/>
        </w:rPr>
        <w:t>to</w:t>
      </w:r>
      <w:r w:rsidR="007E0E53">
        <w:rPr>
          <w:rFonts w:ascii="Arial" w:hAnsi="Arial" w:cs="Arial"/>
          <w:color w:val="3D3D3D"/>
          <w:sz w:val="24"/>
          <w:szCs w:val="24"/>
          <w:shd w:val="clear" w:color="auto" w:fill="FFFFFF"/>
          <w:lang w:val="en-GB"/>
        </w:rPr>
        <w:t xml:space="preserve"> the subject matter</w:t>
      </w:r>
      <w:r w:rsidR="00432C50">
        <w:rPr>
          <w:rFonts w:ascii="Arial" w:hAnsi="Arial" w:cs="Arial"/>
          <w:color w:val="3D3D3D"/>
          <w:sz w:val="24"/>
          <w:szCs w:val="24"/>
          <w:shd w:val="clear" w:color="auto" w:fill="FFFFFF"/>
          <w:lang w:val="en-GB"/>
        </w:rPr>
        <w:t xml:space="preserve"> </w:t>
      </w:r>
      <w:r w:rsidR="007E0E53">
        <w:rPr>
          <w:rFonts w:ascii="Arial" w:hAnsi="Arial" w:cs="Arial"/>
          <w:color w:val="3D3D3D"/>
          <w:sz w:val="24"/>
          <w:szCs w:val="24"/>
          <w:shd w:val="clear" w:color="auto" w:fill="FFFFFF"/>
          <w:lang w:val="en-GB"/>
        </w:rPr>
        <w:t xml:space="preserve">of the disclosure are </w:t>
      </w:r>
      <w:r w:rsidR="00432C50">
        <w:rPr>
          <w:rFonts w:ascii="Arial" w:hAnsi="Arial" w:cs="Arial"/>
          <w:color w:val="3D3D3D"/>
          <w:sz w:val="24"/>
          <w:szCs w:val="24"/>
          <w:shd w:val="clear" w:color="auto" w:fill="FFFFFF"/>
          <w:lang w:val="en-GB"/>
        </w:rPr>
        <w:t xml:space="preserve">necessarily relevant. </w:t>
      </w:r>
      <w:r w:rsidR="00A7195E" w:rsidRPr="00A7195E">
        <w:rPr>
          <w:rFonts w:ascii="Arial" w:hAnsi="Arial" w:cs="Arial"/>
          <w:color w:val="3D3D3D"/>
          <w:sz w:val="24"/>
          <w:szCs w:val="24"/>
          <w:shd w:val="clear" w:color="auto" w:fill="FFFFFF"/>
          <w:lang w:val="en-GB"/>
        </w:rPr>
        <w:t xml:space="preserve"> </w:t>
      </w:r>
    </w:p>
    <w:p w14:paraId="46FDC5EB" w14:textId="1648B335" w:rsidR="006C4563" w:rsidRPr="006C4563" w:rsidRDefault="006C4563" w:rsidP="00432C50">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color w:val="3D3D3D"/>
          <w:sz w:val="24"/>
          <w:szCs w:val="24"/>
          <w:shd w:val="clear" w:color="auto" w:fill="FFFFFF"/>
          <w:lang w:val="en-GB"/>
        </w:rPr>
      </w:pPr>
    </w:p>
    <w:p w14:paraId="00E93002" w14:textId="77777777" w:rsidR="000A617D" w:rsidRPr="006E300D" w:rsidRDefault="000317D2" w:rsidP="00881B5F">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color w:val="3D3D3D"/>
          <w:sz w:val="24"/>
          <w:szCs w:val="24"/>
          <w:shd w:val="clear" w:color="auto" w:fill="FFFFFF"/>
        </w:rPr>
        <w:t xml:space="preserve">Other cases, such as </w:t>
      </w:r>
      <w:r w:rsidR="000B02AF">
        <w:rPr>
          <w:rFonts w:ascii="Arial" w:hAnsi="Arial" w:cs="Arial"/>
          <w:color w:val="3D3D3D"/>
          <w:sz w:val="24"/>
          <w:szCs w:val="24"/>
          <w:shd w:val="clear" w:color="auto" w:fill="FFFFFF"/>
        </w:rPr>
        <w:t>the Court of Ap</w:t>
      </w:r>
      <w:r w:rsidR="009619DB">
        <w:rPr>
          <w:rFonts w:ascii="Arial" w:hAnsi="Arial" w:cs="Arial"/>
          <w:color w:val="3D3D3D"/>
          <w:sz w:val="24"/>
          <w:szCs w:val="24"/>
          <w:shd w:val="clear" w:color="auto" w:fill="FFFFFF"/>
        </w:rPr>
        <w:t>p</w:t>
      </w:r>
      <w:r w:rsidR="000B02AF">
        <w:rPr>
          <w:rFonts w:ascii="Arial" w:hAnsi="Arial" w:cs="Arial"/>
          <w:color w:val="3D3D3D"/>
          <w:sz w:val="24"/>
          <w:szCs w:val="24"/>
          <w:shd w:val="clear" w:color="auto" w:fill="FFFFFF"/>
        </w:rPr>
        <w:t xml:space="preserve">eal in </w:t>
      </w:r>
      <w:r w:rsidR="000B02AF">
        <w:rPr>
          <w:rFonts w:ascii="Arial" w:hAnsi="Arial" w:cs="Arial"/>
          <w:color w:val="3D3D3D"/>
          <w:sz w:val="24"/>
          <w:szCs w:val="24"/>
          <w:u w:val="single"/>
          <w:shd w:val="clear" w:color="auto" w:fill="FFFFFF"/>
        </w:rPr>
        <w:t>Je</w:t>
      </w:r>
      <w:r w:rsidR="00E83E61">
        <w:rPr>
          <w:rFonts w:ascii="Arial" w:hAnsi="Arial" w:cs="Arial"/>
          <w:color w:val="3D3D3D"/>
          <w:sz w:val="24"/>
          <w:szCs w:val="24"/>
          <w:u w:val="single"/>
          <w:shd w:val="clear" w:color="auto" w:fill="FFFFFF"/>
        </w:rPr>
        <w:t>sudason v Alder Hey Children’s NHS Trust</w:t>
      </w:r>
      <w:r w:rsidR="0094102B">
        <w:rPr>
          <w:rFonts w:ascii="Arial" w:hAnsi="Arial" w:cs="Arial"/>
          <w:color w:val="3D3D3D"/>
          <w:sz w:val="24"/>
          <w:szCs w:val="24"/>
          <w:u w:val="single"/>
          <w:shd w:val="clear" w:color="auto" w:fill="FFFFFF"/>
        </w:rPr>
        <w:t xml:space="preserve"> </w:t>
      </w:r>
      <w:r w:rsidR="00E83E61">
        <w:rPr>
          <w:rFonts w:ascii="Arial" w:hAnsi="Arial" w:cs="Arial"/>
          <w:color w:val="3D3D3D"/>
          <w:sz w:val="24"/>
          <w:szCs w:val="24"/>
          <w:shd w:val="clear" w:color="auto" w:fill="FFFFFF"/>
        </w:rPr>
        <w:t xml:space="preserve">2020 </w:t>
      </w:r>
      <w:r w:rsidR="009619DB">
        <w:rPr>
          <w:rFonts w:ascii="Arial" w:hAnsi="Arial" w:cs="Arial"/>
          <w:color w:val="3D3D3D"/>
          <w:sz w:val="24"/>
          <w:szCs w:val="24"/>
          <w:shd w:val="clear" w:color="auto" w:fill="FFFFFF"/>
        </w:rPr>
        <w:t>emphasi</w:t>
      </w:r>
      <w:r w:rsidR="0094102B">
        <w:rPr>
          <w:rFonts w:ascii="Arial" w:hAnsi="Arial" w:cs="Arial"/>
          <w:color w:val="3D3D3D"/>
          <w:sz w:val="24"/>
          <w:szCs w:val="24"/>
          <w:shd w:val="clear" w:color="auto" w:fill="FFFFFF"/>
        </w:rPr>
        <w:t>s</w:t>
      </w:r>
      <w:r w:rsidR="009619DB">
        <w:rPr>
          <w:rFonts w:ascii="Arial" w:hAnsi="Arial" w:cs="Arial"/>
          <w:color w:val="3D3D3D"/>
          <w:sz w:val="24"/>
          <w:szCs w:val="24"/>
          <w:shd w:val="clear" w:color="auto" w:fill="FFFFFF"/>
        </w:rPr>
        <w:t>e</w:t>
      </w:r>
      <w:r w:rsidR="00E83E61">
        <w:rPr>
          <w:rFonts w:ascii="Arial" w:hAnsi="Arial" w:cs="Arial"/>
          <w:color w:val="3D3D3D"/>
          <w:sz w:val="24"/>
          <w:szCs w:val="24"/>
          <w:shd w:val="clear" w:color="auto" w:fill="FFFFFF"/>
        </w:rPr>
        <w:t xml:space="preserve"> the need to </w:t>
      </w:r>
      <w:r w:rsidR="008C2BE0">
        <w:rPr>
          <w:rFonts w:ascii="Arial" w:hAnsi="Arial" w:cs="Arial"/>
          <w:color w:val="3D3D3D"/>
          <w:sz w:val="24"/>
          <w:szCs w:val="24"/>
          <w:shd w:val="clear" w:color="auto" w:fill="FFFFFF"/>
        </w:rPr>
        <w:t xml:space="preserve">assess the question of reasonableness </w:t>
      </w:r>
      <w:r w:rsidR="009619DB">
        <w:rPr>
          <w:rFonts w:ascii="Arial" w:hAnsi="Arial" w:cs="Arial"/>
          <w:color w:val="3D3D3D"/>
          <w:sz w:val="24"/>
          <w:szCs w:val="24"/>
          <w:shd w:val="clear" w:color="auto" w:fill="FFFFFF"/>
        </w:rPr>
        <w:t>at the time the disclosure is made and not with the benefit of hindsight.</w:t>
      </w:r>
      <w:r w:rsidR="0094102B">
        <w:rPr>
          <w:rFonts w:ascii="Arial" w:hAnsi="Arial" w:cs="Arial"/>
          <w:color w:val="3D3D3D"/>
          <w:sz w:val="24"/>
          <w:szCs w:val="24"/>
          <w:shd w:val="clear" w:color="auto" w:fill="FFFFFF"/>
        </w:rPr>
        <w:t>)</w:t>
      </w:r>
      <w:r w:rsidR="00510814">
        <w:rPr>
          <w:rFonts w:ascii="Arial" w:hAnsi="Arial" w:cs="Arial"/>
          <w:color w:val="3D3D3D"/>
          <w:sz w:val="24"/>
          <w:szCs w:val="24"/>
          <w:shd w:val="clear" w:color="auto" w:fill="FFFFFF"/>
        </w:rPr>
        <w:t xml:space="preserve"> </w:t>
      </w:r>
    </w:p>
    <w:p w14:paraId="35BADC00" w14:textId="77777777" w:rsidR="006E300D" w:rsidRDefault="006E300D" w:rsidP="006E300D">
      <w:pPr>
        <w:pStyle w:val="ListParagraph"/>
        <w:rPr>
          <w:rFonts w:ascii="Arial" w:hAnsi="Arial" w:cs="Arial"/>
          <w:bCs/>
          <w:color w:val="000000"/>
          <w:sz w:val="24"/>
          <w:szCs w:val="24"/>
        </w:rPr>
      </w:pPr>
    </w:p>
    <w:p w14:paraId="0D8D7008" w14:textId="3DDC1CD1" w:rsidR="00C24350" w:rsidRPr="00C24350" w:rsidRDefault="006E300D" w:rsidP="007E43A8">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C24350">
        <w:rPr>
          <w:rFonts w:ascii="Arial" w:hAnsi="Arial" w:cs="Arial"/>
          <w:bCs/>
          <w:color w:val="000000"/>
          <w:sz w:val="24"/>
          <w:szCs w:val="24"/>
        </w:rPr>
        <w:t>Mr Millar says that</w:t>
      </w:r>
      <w:r w:rsidR="000F398C">
        <w:rPr>
          <w:rFonts w:ascii="Arial" w:hAnsi="Arial" w:cs="Arial"/>
          <w:bCs/>
          <w:color w:val="000000"/>
          <w:sz w:val="24"/>
          <w:szCs w:val="24"/>
        </w:rPr>
        <w:t>,</w:t>
      </w:r>
      <w:r w:rsidRPr="00C24350">
        <w:rPr>
          <w:rFonts w:ascii="Arial" w:hAnsi="Arial" w:cs="Arial"/>
          <w:bCs/>
          <w:color w:val="000000"/>
          <w:sz w:val="24"/>
          <w:szCs w:val="24"/>
        </w:rPr>
        <w:t xml:space="preserve"> in assessing </w:t>
      </w:r>
      <w:r w:rsidR="00700456" w:rsidRPr="00C24350">
        <w:rPr>
          <w:rFonts w:ascii="Arial" w:hAnsi="Arial" w:cs="Arial"/>
          <w:bCs/>
          <w:color w:val="000000"/>
          <w:sz w:val="24"/>
          <w:szCs w:val="24"/>
        </w:rPr>
        <w:t>the ambit of privilege</w:t>
      </w:r>
      <w:r w:rsidR="000F398C">
        <w:rPr>
          <w:rFonts w:ascii="Arial" w:hAnsi="Arial" w:cs="Arial"/>
          <w:bCs/>
          <w:color w:val="000000"/>
          <w:sz w:val="24"/>
          <w:szCs w:val="24"/>
        </w:rPr>
        <w:t>,</w:t>
      </w:r>
      <w:r w:rsidR="00700456" w:rsidRPr="00C24350">
        <w:rPr>
          <w:rFonts w:ascii="Arial" w:hAnsi="Arial" w:cs="Arial"/>
          <w:bCs/>
          <w:color w:val="000000"/>
          <w:sz w:val="24"/>
          <w:szCs w:val="24"/>
        </w:rPr>
        <w:t xml:space="preserve"> </w:t>
      </w:r>
      <w:r w:rsidR="00F124B5" w:rsidRPr="00C24350">
        <w:rPr>
          <w:rFonts w:ascii="Arial" w:hAnsi="Arial" w:cs="Arial"/>
          <w:bCs/>
          <w:color w:val="000000"/>
          <w:sz w:val="24"/>
          <w:szCs w:val="24"/>
        </w:rPr>
        <w:t>I should look at the purpose for which the evidence is adduced</w:t>
      </w:r>
      <w:r w:rsidR="00A3685B">
        <w:rPr>
          <w:rFonts w:ascii="Arial" w:hAnsi="Arial" w:cs="Arial"/>
          <w:bCs/>
          <w:color w:val="000000"/>
          <w:sz w:val="24"/>
          <w:szCs w:val="24"/>
        </w:rPr>
        <w:t>;</w:t>
      </w:r>
      <w:r w:rsidR="00F124B5" w:rsidRPr="00C24350">
        <w:rPr>
          <w:rFonts w:ascii="Arial" w:hAnsi="Arial" w:cs="Arial"/>
          <w:bCs/>
          <w:color w:val="000000"/>
          <w:sz w:val="24"/>
          <w:szCs w:val="24"/>
        </w:rPr>
        <w:t xml:space="preserve"> and the Claimant’s purpose was to </w:t>
      </w:r>
      <w:r w:rsidR="00FF5A99" w:rsidRPr="00C24350">
        <w:rPr>
          <w:rFonts w:ascii="Arial" w:hAnsi="Arial" w:cs="Arial"/>
          <w:bCs/>
          <w:color w:val="000000"/>
          <w:sz w:val="24"/>
          <w:szCs w:val="24"/>
        </w:rPr>
        <w:t xml:space="preserve">“support her case” and to provide a narrative </w:t>
      </w:r>
      <w:r w:rsidR="00C24350" w:rsidRPr="00C24350">
        <w:rPr>
          <w:rFonts w:ascii="Arial" w:hAnsi="Arial" w:cs="Arial"/>
          <w:bCs/>
          <w:color w:val="000000"/>
          <w:sz w:val="24"/>
          <w:szCs w:val="24"/>
        </w:rPr>
        <w:t xml:space="preserve">to explain the background and context of her decision. </w:t>
      </w:r>
      <w:r w:rsidR="001337ED">
        <w:rPr>
          <w:rFonts w:ascii="Arial" w:hAnsi="Arial" w:cs="Arial"/>
          <w:bCs/>
          <w:color w:val="000000"/>
          <w:sz w:val="24"/>
          <w:szCs w:val="24"/>
        </w:rPr>
        <w:t>But that purpose alo</w:t>
      </w:r>
      <w:r w:rsidR="00F01D8F">
        <w:rPr>
          <w:rFonts w:ascii="Arial" w:hAnsi="Arial" w:cs="Arial"/>
          <w:bCs/>
          <w:color w:val="000000"/>
          <w:sz w:val="24"/>
          <w:szCs w:val="24"/>
        </w:rPr>
        <w:t>n</w:t>
      </w:r>
      <w:r w:rsidR="001337ED">
        <w:rPr>
          <w:rFonts w:ascii="Arial" w:hAnsi="Arial" w:cs="Arial"/>
          <w:bCs/>
          <w:color w:val="000000"/>
          <w:sz w:val="24"/>
          <w:szCs w:val="24"/>
        </w:rPr>
        <w:t xml:space="preserve">e is not enough to override privilege as many cases have shown. </w:t>
      </w:r>
    </w:p>
    <w:p w14:paraId="3BB0ED53" w14:textId="77777777" w:rsidR="00C24350" w:rsidRPr="006E300D" w:rsidRDefault="00C24350" w:rsidP="00C24350">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218C4615" w14:textId="446851E8" w:rsidR="002117FD" w:rsidRPr="0068408F" w:rsidRDefault="00D03DA2" w:rsidP="0068408F">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color w:val="3D3D3D"/>
          <w:sz w:val="24"/>
          <w:szCs w:val="24"/>
          <w:shd w:val="clear" w:color="auto" w:fill="FFFFFF"/>
        </w:rPr>
        <w:t>In this context</w:t>
      </w:r>
      <w:r w:rsidR="000A617D">
        <w:rPr>
          <w:rFonts w:ascii="Arial" w:hAnsi="Arial" w:cs="Arial"/>
          <w:color w:val="3D3D3D"/>
          <w:sz w:val="24"/>
          <w:szCs w:val="24"/>
          <w:shd w:val="clear" w:color="auto" w:fill="FFFFFF"/>
        </w:rPr>
        <w:t>, as I have said</w:t>
      </w:r>
      <w:r w:rsidR="00CB0AB8">
        <w:rPr>
          <w:rFonts w:ascii="Arial" w:hAnsi="Arial" w:cs="Arial"/>
          <w:color w:val="3D3D3D"/>
          <w:sz w:val="24"/>
          <w:szCs w:val="24"/>
          <w:shd w:val="clear" w:color="auto" w:fill="FFFFFF"/>
        </w:rPr>
        <w:t>,</w:t>
      </w:r>
      <w:r w:rsidR="000A617D">
        <w:rPr>
          <w:rFonts w:ascii="Arial" w:hAnsi="Arial" w:cs="Arial"/>
          <w:color w:val="3D3D3D"/>
          <w:sz w:val="24"/>
          <w:szCs w:val="24"/>
          <w:shd w:val="clear" w:color="auto" w:fill="FFFFFF"/>
        </w:rPr>
        <w:t xml:space="preserve"> </w:t>
      </w:r>
      <w:r w:rsidR="00CB0AB8">
        <w:rPr>
          <w:rFonts w:ascii="Arial" w:hAnsi="Arial" w:cs="Arial"/>
          <w:color w:val="3D3D3D"/>
          <w:sz w:val="24"/>
          <w:szCs w:val="24"/>
          <w:shd w:val="clear" w:color="auto" w:fill="FFFFFF"/>
        </w:rPr>
        <w:t xml:space="preserve">much of </w:t>
      </w:r>
      <w:r w:rsidR="000A617D">
        <w:rPr>
          <w:rFonts w:ascii="Arial" w:hAnsi="Arial" w:cs="Arial"/>
          <w:color w:val="3D3D3D"/>
          <w:sz w:val="24"/>
          <w:szCs w:val="24"/>
          <w:shd w:val="clear" w:color="auto" w:fill="FFFFFF"/>
        </w:rPr>
        <w:t xml:space="preserve">the evidence which offends </w:t>
      </w:r>
      <w:r w:rsidR="000B5366">
        <w:rPr>
          <w:rFonts w:ascii="Arial" w:hAnsi="Arial" w:cs="Arial"/>
          <w:color w:val="3D3D3D"/>
          <w:sz w:val="24"/>
          <w:szCs w:val="24"/>
          <w:shd w:val="clear" w:color="auto" w:fill="FFFFFF"/>
        </w:rPr>
        <w:t>parliamentary</w:t>
      </w:r>
      <w:r w:rsidR="000A617D">
        <w:rPr>
          <w:rFonts w:ascii="Arial" w:hAnsi="Arial" w:cs="Arial"/>
          <w:color w:val="3D3D3D"/>
          <w:sz w:val="24"/>
          <w:szCs w:val="24"/>
          <w:shd w:val="clear" w:color="auto" w:fill="FFFFFF"/>
        </w:rPr>
        <w:t xml:space="preserve"> privilege </w:t>
      </w:r>
      <w:r w:rsidR="00CB0AB8">
        <w:rPr>
          <w:rFonts w:ascii="Arial" w:hAnsi="Arial" w:cs="Arial"/>
          <w:color w:val="3D3D3D"/>
          <w:sz w:val="24"/>
          <w:szCs w:val="24"/>
          <w:shd w:val="clear" w:color="auto" w:fill="FFFFFF"/>
        </w:rPr>
        <w:t xml:space="preserve">is </w:t>
      </w:r>
      <w:r w:rsidR="000A617D">
        <w:rPr>
          <w:rFonts w:ascii="Arial" w:hAnsi="Arial" w:cs="Arial"/>
          <w:color w:val="3D3D3D"/>
          <w:sz w:val="24"/>
          <w:szCs w:val="24"/>
          <w:shd w:val="clear" w:color="auto" w:fill="FFFFFF"/>
        </w:rPr>
        <w:t xml:space="preserve">(at best) </w:t>
      </w:r>
      <w:r w:rsidR="000C3900">
        <w:rPr>
          <w:rFonts w:ascii="Arial" w:hAnsi="Arial" w:cs="Arial"/>
          <w:color w:val="3D3D3D"/>
          <w:sz w:val="24"/>
          <w:szCs w:val="24"/>
          <w:shd w:val="clear" w:color="auto" w:fill="FFFFFF"/>
        </w:rPr>
        <w:t xml:space="preserve">of </w:t>
      </w:r>
      <w:r w:rsidR="000A617D">
        <w:rPr>
          <w:rFonts w:ascii="Arial" w:hAnsi="Arial" w:cs="Arial"/>
          <w:color w:val="3D3D3D"/>
          <w:sz w:val="24"/>
          <w:szCs w:val="24"/>
          <w:shd w:val="clear" w:color="auto" w:fill="FFFFFF"/>
        </w:rPr>
        <w:t xml:space="preserve">marginal relevance to the Claimant’s case. </w:t>
      </w:r>
      <w:r w:rsidR="00E45005">
        <w:rPr>
          <w:rFonts w:ascii="Arial" w:hAnsi="Arial" w:cs="Arial"/>
          <w:color w:val="3D3D3D"/>
          <w:sz w:val="24"/>
          <w:szCs w:val="24"/>
          <w:shd w:val="clear" w:color="auto" w:fill="FFFFFF"/>
        </w:rPr>
        <w:t xml:space="preserve">It is true that Tribunals do not </w:t>
      </w:r>
      <w:r w:rsidR="002259A3">
        <w:rPr>
          <w:rFonts w:ascii="Arial" w:hAnsi="Arial" w:cs="Arial"/>
          <w:color w:val="3D3D3D"/>
          <w:sz w:val="24"/>
          <w:szCs w:val="24"/>
          <w:shd w:val="clear" w:color="auto" w:fill="FFFFFF"/>
        </w:rPr>
        <w:t>routinely</w:t>
      </w:r>
      <w:r w:rsidR="00E45005">
        <w:rPr>
          <w:rFonts w:ascii="Arial" w:hAnsi="Arial" w:cs="Arial"/>
          <w:color w:val="3D3D3D"/>
          <w:sz w:val="24"/>
          <w:szCs w:val="24"/>
          <w:shd w:val="clear" w:color="auto" w:fill="FFFFFF"/>
        </w:rPr>
        <w:t xml:space="preserve"> require irrelevant passages in witness statement to be struck out</w:t>
      </w:r>
      <w:r w:rsidR="002259A3">
        <w:rPr>
          <w:rFonts w:ascii="Arial" w:hAnsi="Arial" w:cs="Arial"/>
          <w:color w:val="3D3D3D"/>
          <w:sz w:val="24"/>
          <w:szCs w:val="24"/>
          <w:shd w:val="clear" w:color="auto" w:fill="FFFFFF"/>
        </w:rPr>
        <w:t>, but the real issue her</w:t>
      </w:r>
      <w:r w:rsidR="008F2A96">
        <w:rPr>
          <w:rFonts w:ascii="Arial" w:hAnsi="Arial" w:cs="Arial"/>
          <w:color w:val="3D3D3D"/>
          <w:sz w:val="24"/>
          <w:szCs w:val="24"/>
          <w:shd w:val="clear" w:color="auto" w:fill="FFFFFF"/>
        </w:rPr>
        <w:t>e</w:t>
      </w:r>
      <w:r w:rsidR="002259A3">
        <w:rPr>
          <w:rFonts w:ascii="Arial" w:hAnsi="Arial" w:cs="Arial"/>
          <w:color w:val="3D3D3D"/>
          <w:sz w:val="24"/>
          <w:szCs w:val="24"/>
          <w:shd w:val="clear" w:color="auto" w:fill="FFFFFF"/>
        </w:rPr>
        <w:t xml:space="preserve"> is privilege not admissibility</w:t>
      </w:r>
      <w:r w:rsidR="008F2A96">
        <w:rPr>
          <w:rFonts w:ascii="Arial" w:hAnsi="Arial" w:cs="Arial"/>
          <w:color w:val="3D3D3D"/>
          <w:sz w:val="24"/>
          <w:szCs w:val="24"/>
          <w:shd w:val="clear" w:color="auto" w:fill="FFFFFF"/>
        </w:rPr>
        <w:t>,</w:t>
      </w:r>
      <w:r w:rsidR="002259A3">
        <w:rPr>
          <w:rFonts w:ascii="Arial" w:hAnsi="Arial" w:cs="Arial"/>
          <w:color w:val="3D3D3D"/>
          <w:sz w:val="24"/>
          <w:szCs w:val="24"/>
          <w:shd w:val="clear" w:color="auto" w:fill="FFFFFF"/>
        </w:rPr>
        <w:t xml:space="preserve"> and the </w:t>
      </w:r>
      <w:r w:rsidR="00382147">
        <w:rPr>
          <w:rFonts w:ascii="Arial" w:hAnsi="Arial" w:cs="Arial"/>
          <w:color w:val="3D3D3D"/>
          <w:sz w:val="24"/>
          <w:szCs w:val="24"/>
          <w:shd w:val="clear" w:color="auto" w:fill="FFFFFF"/>
        </w:rPr>
        <w:t>less probative the evidence the les</w:t>
      </w:r>
      <w:r w:rsidR="008F2A96">
        <w:rPr>
          <w:rFonts w:ascii="Arial" w:hAnsi="Arial" w:cs="Arial"/>
          <w:color w:val="3D3D3D"/>
          <w:sz w:val="24"/>
          <w:szCs w:val="24"/>
          <w:shd w:val="clear" w:color="auto" w:fill="FFFFFF"/>
        </w:rPr>
        <w:t xml:space="preserve">s </w:t>
      </w:r>
      <w:r w:rsidR="00011E22">
        <w:rPr>
          <w:rFonts w:ascii="Arial" w:hAnsi="Arial" w:cs="Arial"/>
          <w:color w:val="3D3D3D"/>
          <w:sz w:val="24"/>
          <w:szCs w:val="24"/>
          <w:shd w:val="clear" w:color="auto" w:fill="FFFFFF"/>
        </w:rPr>
        <w:t xml:space="preserve">compelling </w:t>
      </w:r>
      <w:r w:rsidR="00164F53">
        <w:rPr>
          <w:rFonts w:ascii="Arial" w:hAnsi="Arial" w:cs="Arial"/>
          <w:color w:val="3D3D3D"/>
          <w:sz w:val="24"/>
          <w:szCs w:val="24"/>
          <w:shd w:val="clear" w:color="auto" w:fill="FFFFFF"/>
        </w:rPr>
        <w:t>i</w:t>
      </w:r>
      <w:r w:rsidR="00011E22">
        <w:rPr>
          <w:rFonts w:ascii="Arial" w:hAnsi="Arial" w:cs="Arial"/>
          <w:color w:val="3D3D3D"/>
          <w:sz w:val="24"/>
          <w:szCs w:val="24"/>
          <w:shd w:val="clear" w:color="auto" w:fill="FFFFFF"/>
        </w:rPr>
        <w:t>s the case for its inclusion</w:t>
      </w:r>
      <w:r w:rsidR="00A06411">
        <w:rPr>
          <w:rFonts w:ascii="Arial" w:hAnsi="Arial" w:cs="Arial"/>
          <w:color w:val="3D3D3D"/>
          <w:sz w:val="24"/>
          <w:szCs w:val="24"/>
          <w:shd w:val="clear" w:color="auto" w:fill="FFFFFF"/>
        </w:rPr>
        <w:t xml:space="preserve">. </w:t>
      </w:r>
      <w:r w:rsidR="00AE70AE">
        <w:rPr>
          <w:rFonts w:ascii="Arial" w:hAnsi="Arial" w:cs="Arial"/>
          <w:color w:val="3D3D3D"/>
          <w:sz w:val="24"/>
          <w:szCs w:val="24"/>
          <w:shd w:val="clear" w:color="auto" w:fill="FFFFFF"/>
        </w:rPr>
        <w:t>Mr Millar overst</w:t>
      </w:r>
      <w:r w:rsidR="00DF4D42">
        <w:rPr>
          <w:rFonts w:ascii="Arial" w:hAnsi="Arial" w:cs="Arial"/>
          <w:color w:val="3D3D3D"/>
          <w:sz w:val="24"/>
          <w:szCs w:val="24"/>
          <w:shd w:val="clear" w:color="auto" w:fill="FFFFFF"/>
        </w:rPr>
        <w:t xml:space="preserve">ates his case when he submits that the application of parliamentary privilege in this case </w:t>
      </w:r>
      <w:r w:rsidR="005D3A45">
        <w:rPr>
          <w:rFonts w:ascii="Arial" w:hAnsi="Arial" w:cs="Arial"/>
          <w:color w:val="3D3D3D"/>
          <w:sz w:val="24"/>
          <w:szCs w:val="24"/>
          <w:shd w:val="clear" w:color="auto" w:fill="FFFFFF"/>
        </w:rPr>
        <w:t>undermines</w:t>
      </w:r>
      <w:r w:rsidR="00DF4D42">
        <w:rPr>
          <w:rFonts w:ascii="Arial" w:hAnsi="Arial" w:cs="Arial"/>
          <w:color w:val="3D3D3D"/>
          <w:sz w:val="24"/>
          <w:szCs w:val="24"/>
          <w:shd w:val="clear" w:color="auto" w:fill="FFFFFF"/>
        </w:rPr>
        <w:t xml:space="preserve"> </w:t>
      </w:r>
      <w:r w:rsidR="006F6FA0">
        <w:rPr>
          <w:rFonts w:ascii="Arial" w:hAnsi="Arial" w:cs="Arial"/>
          <w:color w:val="3D3D3D"/>
          <w:sz w:val="24"/>
          <w:szCs w:val="24"/>
          <w:shd w:val="clear" w:color="auto" w:fill="FFFFFF"/>
        </w:rPr>
        <w:t>the Claimant’s ability t</w:t>
      </w:r>
      <w:r w:rsidR="00206A0C">
        <w:rPr>
          <w:rFonts w:ascii="Arial" w:hAnsi="Arial" w:cs="Arial"/>
          <w:color w:val="3D3D3D"/>
          <w:sz w:val="24"/>
          <w:szCs w:val="24"/>
          <w:shd w:val="clear" w:color="auto" w:fill="FFFFFF"/>
        </w:rPr>
        <w:t>o</w:t>
      </w:r>
      <w:r w:rsidR="006F6FA0">
        <w:rPr>
          <w:rFonts w:ascii="Arial" w:hAnsi="Arial" w:cs="Arial"/>
          <w:color w:val="3D3D3D"/>
          <w:sz w:val="24"/>
          <w:szCs w:val="24"/>
          <w:shd w:val="clear" w:color="auto" w:fill="FFFFFF"/>
        </w:rPr>
        <w:t xml:space="preserve"> s</w:t>
      </w:r>
      <w:r w:rsidR="00206A0C">
        <w:rPr>
          <w:rFonts w:ascii="Arial" w:hAnsi="Arial" w:cs="Arial"/>
          <w:color w:val="3D3D3D"/>
          <w:sz w:val="24"/>
          <w:szCs w:val="24"/>
          <w:shd w:val="clear" w:color="auto" w:fill="FFFFFF"/>
        </w:rPr>
        <w:t>p</w:t>
      </w:r>
      <w:r w:rsidR="006F6FA0">
        <w:rPr>
          <w:rFonts w:ascii="Arial" w:hAnsi="Arial" w:cs="Arial"/>
          <w:color w:val="3D3D3D"/>
          <w:sz w:val="24"/>
          <w:szCs w:val="24"/>
          <w:shd w:val="clear" w:color="auto" w:fill="FFFFFF"/>
        </w:rPr>
        <w:t xml:space="preserve">eak freely and </w:t>
      </w:r>
      <w:r w:rsidR="00206A0C">
        <w:rPr>
          <w:rFonts w:ascii="Arial" w:hAnsi="Arial" w:cs="Arial"/>
          <w:color w:val="3D3D3D"/>
          <w:sz w:val="24"/>
          <w:szCs w:val="24"/>
          <w:shd w:val="clear" w:color="auto" w:fill="FFFFFF"/>
        </w:rPr>
        <w:t>should not be</w:t>
      </w:r>
      <w:r w:rsidR="006F6FA0">
        <w:rPr>
          <w:rFonts w:ascii="Arial" w:hAnsi="Arial" w:cs="Arial"/>
          <w:color w:val="3D3D3D"/>
          <w:sz w:val="24"/>
          <w:szCs w:val="24"/>
          <w:shd w:val="clear" w:color="auto" w:fill="FFFFFF"/>
        </w:rPr>
        <w:t xml:space="preserve">  </w:t>
      </w:r>
      <w:r w:rsidR="00E24487">
        <w:rPr>
          <w:rFonts w:ascii="Arial" w:hAnsi="Arial" w:cs="Arial"/>
          <w:color w:val="3D3D3D"/>
          <w:sz w:val="24"/>
          <w:szCs w:val="24"/>
          <w:shd w:val="clear" w:color="auto" w:fill="FFFFFF"/>
        </w:rPr>
        <w:t>permitt</w:t>
      </w:r>
      <w:r w:rsidR="009328C4">
        <w:rPr>
          <w:rFonts w:ascii="Arial" w:hAnsi="Arial" w:cs="Arial"/>
          <w:color w:val="3D3D3D"/>
          <w:sz w:val="24"/>
          <w:szCs w:val="24"/>
          <w:shd w:val="clear" w:color="auto" w:fill="FFFFFF"/>
        </w:rPr>
        <w:t>ed</w:t>
      </w:r>
      <w:r w:rsidR="005D3A45">
        <w:rPr>
          <w:rFonts w:ascii="Arial" w:hAnsi="Arial" w:cs="Arial"/>
          <w:color w:val="3D3D3D"/>
          <w:sz w:val="24"/>
          <w:szCs w:val="24"/>
          <w:shd w:val="clear" w:color="auto" w:fill="FFFFFF"/>
        </w:rPr>
        <w:t xml:space="preserve"> </w:t>
      </w:r>
      <w:r w:rsidR="009328C4">
        <w:rPr>
          <w:rFonts w:ascii="Arial" w:hAnsi="Arial" w:cs="Arial"/>
          <w:color w:val="3D3D3D"/>
          <w:sz w:val="24"/>
          <w:szCs w:val="24"/>
          <w:shd w:val="clear" w:color="auto" w:fill="FFFFFF"/>
        </w:rPr>
        <w:t xml:space="preserve">to prevent </w:t>
      </w:r>
      <w:r w:rsidR="005D3A45">
        <w:rPr>
          <w:rFonts w:ascii="Arial" w:hAnsi="Arial" w:cs="Arial"/>
          <w:color w:val="3D3D3D"/>
          <w:sz w:val="24"/>
          <w:szCs w:val="24"/>
          <w:shd w:val="clear" w:color="auto" w:fill="FFFFFF"/>
        </w:rPr>
        <w:t>the Claimant to adduc</w:t>
      </w:r>
      <w:r w:rsidR="009328C4">
        <w:rPr>
          <w:rFonts w:ascii="Arial" w:hAnsi="Arial" w:cs="Arial"/>
          <w:color w:val="3D3D3D"/>
          <w:sz w:val="24"/>
          <w:szCs w:val="24"/>
          <w:shd w:val="clear" w:color="auto" w:fill="FFFFFF"/>
        </w:rPr>
        <w:t xml:space="preserve">ing </w:t>
      </w:r>
      <w:r w:rsidR="005D3A45">
        <w:rPr>
          <w:rFonts w:ascii="Arial" w:hAnsi="Arial" w:cs="Arial"/>
          <w:color w:val="3D3D3D"/>
          <w:sz w:val="24"/>
          <w:szCs w:val="24"/>
          <w:shd w:val="clear" w:color="auto" w:fill="FFFFFF"/>
        </w:rPr>
        <w:t xml:space="preserve">such evidence as she wishes to present </w:t>
      </w:r>
      <w:r w:rsidR="006F6FA0">
        <w:rPr>
          <w:rFonts w:ascii="Arial" w:hAnsi="Arial" w:cs="Arial"/>
          <w:color w:val="3D3D3D"/>
          <w:sz w:val="24"/>
          <w:szCs w:val="24"/>
          <w:shd w:val="clear" w:color="auto" w:fill="FFFFFF"/>
        </w:rPr>
        <w:t>her whistleblowing case</w:t>
      </w:r>
      <w:r w:rsidR="00206A0C">
        <w:rPr>
          <w:rFonts w:ascii="Arial" w:hAnsi="Arial" w:cs="Arial"/>
          <w:color w:val="3D3D3D"/>
          <w:sz w:val="24"/>
          <w:szCs w:val="24"/>
          <w:shd w:val="clear" w:color="auto" w:fill="FFFFFF"/>
        </w:rPr>
        <w:t>.</w:t>
      </w:r>
    </w:p>
    <w:p w14:paraId="0C0FDF71" w14:textId="77777777" w:rsidR="0068408F" w:rsidRDefault="0068408F" w:rsidP="0068408F">
      <w:pPr>
        <w:pStyle w:val="ListParagraph"/>
        <w:rPr>
          <w:rFonts w:ascii="Arial" w:hAnsi="Arial" w:cs="Arial"/>
          <w:bCs/>
          <w:color w:val="000000"/>
          <w:sz w:val="24"/>
          <w:szCs w:val="24"/>
        </w:rPr>
      </w:pPr>
    </w:p>
    <w:p w14:paraId="20484E60" w14:textId="54E9CA7C" w:rsidR="00C51FE1" w:rsidRDefault="0068408F" w:rsidP="0068408F">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Pr>
          <w:rFonts w:ascii="Arial" w:hAnsi="Arial" w:cs="Arial"/>
          <w:bCs/>
          <w:color w:val="000000"/>
          <w:sz w:val="24"/>
          <w:szCs w:val="24"/>
        </w:rPr>
        <w:t xml:space="preserve">Mr </w:t>
      </w:r>
      <w:r w:rsidR="002A2168">
        <w:rPr>
          <w:rFonts w:ascii="Arial" w:hAnsi="Arial" w:cs="Arial"/>
          <w:bCs/>
          <w:color w:val="000000"/>
          <w:sz w:val="24"/>
          <w:szCs w:val="24"/>
        </w:rPr>
        <w:t>Millar made on</w:t>
      </w:r>
      <w:r w:rsidR="002B36A4">
        <w:rPr>
          <w:rFonts w:ascii="Arial" w:hAnsi="Arial" w:cs="Arial"/>
          <w:bCs/>
          <w:color w:val="000000"/>
          <w:sz w:val="24"/>
          <w:szCs w:val="24"/>
        </w:rPr>
        <w:t>e</w:t>
      </w:r>
      <w:r w:rsidR="002A2168">
        <w:rPr>
          <w:rFonts w:ascii="Arial" w:hAnsi="Arial" w:cs="Arial"/>
          <w:bCs/>
          <w:color w:val="000000"/>
          <w:sz w:val="24"/>
          <w:szCs w:val="24"/>
        </w:rPr>
        <w:t xml:space="preserve"> further submission which was to suggest that</w:t>
      </w:r>
      <w:r w:rsidR="00BA6E16">
        <w:rPr>
          <w:rFonts w:ascii="Arial" w:hAnsi="Arial" w:cs="Arial"/>
          <w:bCs/>
          <w:color w:val="000000"/>
          <w:sz w:val="24"/>
          <w:szCs w:val="24"/>
        </w:rPr>
        <w:t xml:space="preserve"> t</w:t>
      </w:r>
      <w:r w:rsidR="002A2168">
        <w:rPr>
          <w:rFonts w:ascii="Arial" w:hAnsi="Arial" w:cs="Arial"/>
          <w:bCs/>
          <w:color w:val="000000"/>
          <w:sz w:val="24"/>
          <w:szCs w:val="24"/>
        </w:rPr>
        <w:t xml:space="preserve">he </w:t>
      </w:r>
      <w:r w:rsidR="00110390">
        <w:rPr>
          <w:rFonts w:ascii="Arial" w:hAnsi="Arial" w:cs="Arial"/>
          <w:bCs/>
          <w:color w:val="000000"/>
          <w:sz w:val="24"/>
          <w:szCs w:val="24"/>
        </w:rPr>
        <w:t xml:space="preserve">disputed paragraphs be admitted </w:t>
      </w:r>
      <w:r w:rsidR="00891B1B">
        <w:rPr>
          <w:rFonts w:ascii="Arial" w:hAnsi="Arial" w:cs="Arial"/>
          <w:bCs/>
          <w:color w:val="000000"/>
          <w:sz w:val="24"/>
          <w:szCs w:val="24"/>
        </w:rPr>
        <w:t xml:space="preserve">– leaving the </w:t>
      </w:r>
      <w:r w:rsidR="002A2168">
        <w:rPr>
          <w:rFonts w:ascii="Arial" w:hAnsi="Arial" w:cs="Arial"/>
          <w:bCs/>
          <w:color w:val="000000"/>
          <w:sz w:val="24"/>
          <w:szCs w:val="24"/>
        </w:rPr>
        <w:t xml:space="preserve">question of </w:t>
      </w:r>
      <w:r w:rsidR="00F25D11">
        <w:rPr>
          <w:rFonts w:ascii="Arial" w:hAnsi="Arial" w:cs="Arial"/>
          <w:bCs/>
          <w:color w:val="000000"/>
          <w:sz w:val="24"/>
          <w:szCs w:val="24"/>
        </w:rPr>
        <w:t xml:space="preserve">admissibility </w:t>
      </w:r>
      <w:r w:rsidR="008227A2">
        <w:rPr>
          <w:rFonts w:ascii="Arial" w:hAnsi="Arial" w:cs="Arial"/>
          <w:bCs/>
          <w:color w:val="000000"/>
          <w:sz w:val="24"/>
          <w:szCs w:val="24"/>
        </w:rPr>
        <w:t xml:space="preserve">to </w:t>
      </w:r>
      <w:r w:rsidR="00891B1B">
        <w:rPr>
          <w:rFonts w:ascii="Arial" w:hAnsi="Arial" w:cs="Arial"/>
          <w:bCs/>
          <w:color w:val="000000"/>
          <w:sz w:val="24"/>
          <w:szCs w:val="24"/>
        </w:rPr>
        <w:t xml:space="preserve">be determined by </w:t>
      </w:r>
      <w:r w:rsidR="008227A2">
        <w:rPr>
          <w:rFonts w:ascii="Arial" w:hAnsi="Arial" w:cs="Arial"/>
          <w:bCs/>
          <w:color w:val="000000"/>
          <w:sz w:val="24"/>
          <w:szCs w:val="24"/>
        </w:rPr>
        <w:t xml:space="preserve">the Tribunal </w:t>
      </w:r>
      <w:r w:rsidR="002B36A4">
        <w:rPr>
          <w:rFonts w:ascii="Arial" w:hAnsi="Arial" w:cs="Arial"/>
          <w:bCs/>
          <w:color w:val="000000"/>
          <w:sz w:val="24"/>
          <w:szCs w:val="24"/>
        </w:rPr>
        <w:t>at the final hearing</w:t>
      </w:r>
      <w:r w:rsidR="00891B1B">
        <w:rPr>
          <w:rFonts w:ascii="Arial" w:hAnsi="Arial" w:cs="Arial"/>
          <w:bCs/>
          <w:color w:val="000000"/>
          <w:sz w:val="24"/>
          <w:szCs w:val="24"/>
        </w:rPr>
        <w:t>.</w:t>
      </w:r>
      <w:r w:rsidR="002B36A4">
        <w:rPr>
          <w:rFonts w:ascii="Arial" w:hAnsi="Arial" w:cs="Arial"/>
          <w:bCs/>
          <w:color w:val="000000"/>
          <w:sz w:val="24"/>
          <w:szCs w:val="24"/>
        </w:rPr>
        <w:t xml:space="preserve"> </w:t>
      </w:r>
      <w:r w:rsidR="00F25D11">
        <w:rPr>
          <w:rFonts w:ascii="Arial" w:hAnsi="Arial" w:cs="Arial"/>
          <w:bCs/>
          <w:color w:val="000000"/>
          <w:sz w:val="24"/>
          <w:szCs w:val="24"/>
        </w:rPr>
        <w:t xml:space="preserve">He submits that </w:t>
      </w:r>
      <w:r w:rsidR="008227A2">
        <w:rPr>
          <w:rFonts w:ascii="Arial" w:hAnsi="Arial" w:cs="Arial"/>
          <w:bCs/>
          <w:color w:val="000000"/>
          <w:sz w:val="24"/>
          <w:szCs w:val="24"/>
        </w:rPr>
        <w:t xml:space="preserve">the Tribunal </w:t>
      </w:r>
      <w:r w:rsidR="00537B6B">
        <w:rPr>
          <w:rFonts w:ascii="Arial" w:hAnsi="Arial" w:cs="Arial"/>
          <w:bCs/>
          <w:color w:val="000000"/>
          <w:sz w:val="24"/>
          <w:szCs w:val="24"/>
        </w:rPr>
        <w:t xml:space="preserve">at that stage </w:t>
      </w:r>
      <w:r w:rsidR="008227A2">
        <w:rPr>
          <w:rFonts w:ascii="Arial" w:hAnsi="Arial" w:cs="Arial"/>
          <w:bCs/>
          <w:color w:val="000000"/>
          <w:sz w:val="24"/>
          <w:szCs w:val="24"/>
        </w:rPr>
        <w:t>could decide the purpose for which the evidence was to be used</w:t>
      </w:r>
      <w:r w:rsidR="00537B6B">
        <w:rPr>
          <w:rFonts w:ascii="Arial" w:hAnsi="Arial" w:cs="Arial"/>
          <w:bCs/>
          <w:color w:val="000000"/>
          <w:sz w:val="24"/>
          <w:szCs w:val="24"/>
        </w:rPr>
        <w:t xml:space="preserve">,  and </w:t>
      </w:r>
      <w:r w:rsidR="00BA6E16">
        <w:rPr>
          <w:rFonts w:ascii="Arial" w:hAnsi="Arial" w:cs="Arial"/>
          <w:bCs/>
          <w:color w:val="000000"/>
          <w:sz w:val="24"/>
          <w:szCs w:val="24"/>
        </w:rPr>
        <w:t xml:space="preserve">disregard any evidence which it found to be in breach of that principle in arriving at its decision. </w:t>
      </w:r>
    </w:p>
    <w:p w14:paraId="10F36B61" w14:textId="77777777" w:rsidR="00C51FE1" w:rsidRDefault="00C51FE1" w:rsidP="00C51FE1">
      <w:pPr>
        <w:pStyle w:val="ListParagraph"/>
        <w:rPr>
          <w:rFonts w:ascii="Arial" w:hAnsi="Arial" w:cs="Arial"/>
          <w:bCs/>
          <w:color w:val="000000"/>
          <w:sz w:val="24"/>
          <w:szCs w:val="24"/>
        </w:rPr>
      </w:pPr>
    </w:p>
    <w:p w14:paraId="75C97C94" w14:textId="36CC81D9" w:rsidR="00CB7346" w:rsidRDefault="00BA6E16" w:rsidP="0068408F">
      <w:pPr>
        <w:numPr>
          <w:ilvl w:val="0"/>
          <w:numId w:val="18"/>
        </w:num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hanging="709"/>
        <w:jc w:val="both"/>
        <w:rPr>
          <w:rFonts w:ascii="Arial" w:hAnsi="Arial" w:cs="Arial"/>
          <w:bCs/>
          <w:color w:val="000000"/>
          <w:sz w:val="24"/>
          <w:szCs w:val="24"/>
        </w:rPr>
      </w:pPr>
      <w:r w:rsidRPr="005C7D4B">
        <w:rPr>
          <w:rFonts w:ascii="Arial" w:hAnsi="Arial" w:cs="Arial"/>
          <w:bCs/>
          <w:color w:val="000000"/>
          <w:sz w:val="24"/>
          <w:szCs w:val="24"/>
        </w:rPr>
        <w:t xml:space="preserve">I do not </w:t>
      </w:r>
      <w:r w:rsidR="00C51FE1" w:rsidRPr="005C7D4B">
        <w:rPr>
          <w:rFonts w:ascii="Arial" w:hAnsi="Arial" w:cs="Arial"/>
          <w:bCs/>
          <w:color w:val="000000"/>
          <w:sz w:val="24"/>
          <w:szCs w:val="24"/>
        </w:rPr>
        <w:t>regard</w:t>
      </w:r>
      <w:r w:rsidRPr="005C7D4B">
        <w:rPr>
          <w:rFonts w:ascii="Arial" w:hAnsi="Arial" w:cs="Arial"/>
          <w:bCs/>
          <w:color w:val="000000"/>
          <w:sz w:val="24"/>
          <w:szCs w:val="24"/>
        </w:rPr>
        <w:t xml:space="preserve"> that as satisfactory. </w:t>
      </w:r>
      <w:r w:rsidR="00AD3377">
        <w:rPr>
          <w:rFonts w:ascii="Arial" w:hAnsi="Arial" w:cs="Arial"/>
          <w:bCs/>
          <w:color w:val="000000"/>
          <w:sz w:val="24"/>
          <w:szCs w:val="24"/>
        </w:rPr>
        <w:t>The issue is, as both sides have str</w:t>
      </w:r>
      <w:r w:rsidR="004F7F93">
        <w:rPr>
          <w:rFonts w:ascii="Arial" w:hAnsi="Arial" w:cs="Arial"/>
          <w:bCs/>
          <w:color w:val="000000"/>
          <w:sz w:val="24"/>
          <w:szCs w:val="24"/>
        </w:rPr>
        <w:t xml:space="preserve">essed, of constitutional importance and </w:t>
      </w:r>
      <w:r w:rsidR="002F05B3">
        <w:rPr>
          <w:rFonts w:ascii="Arial" w:hAnsi="Arial" w:cs="Arial"/>
          <w:bCs/>
          <w:color w:val="000000"/>
          <w:sz w:val="24"/>
          <w:szCs w:val="24"/>
        </w:rPr>
        <w:t xml:space="preserve">needs to be determined in advance. Not to do so risks breaching privilege as well </w:t>
      </w:r>
      <w:r w:rsidR="004F7F93">
        <w:rPr>
          <w:rFonts w:ascii="Arial" w:hAnsi="Arial" w:cs="Arial"/>
          <w:bCs/>
          <w:color w:val="000000"/>
          <w:sz w:val="24"/>
          <w:szCs w:val="24"/>
        </w:rPr>
        <w:t>mudd</w:t>
      </w:r>
      <w:r w:rsidR="00CB7346">
        <w:rPr>
          <w:rFonts w:ascii="Arial" w:hAnsi="Arial" w:cs="Arial"/>
          <w:bCs/>
          <w:color w:val="000000"/>
          <w:sz w:val="24"/>
          <w:szCs w:val="24"/>
        </w:rPr>
        <w:t>ying the waters.</w:t>
      </w:r>
    </w:p>
    <w:p w14:paraId="4DBD34B9" w14:textId="77777777" w:rsidR="00CB7346" w:rsidRDefault="00CB7346" w:rsidP="00CB7346">
      <w:pPr>
        <w:pStyle w:val="ListParagraph"/>
        <w:rPr>
          <w:rFonts w:ascii="Arial" w:hAnsi="Arial" w:cs="Arial"/>
          <w:bCs/>
          <w:color w:val="000000"/>
          <w:sz w:val="24"/>
          <w:szCs w:val="24"/>
        </w:rPr>
      </w:pPr>
    </w:p>
    <w:p w14:paraId="03FD141F" w14:textId="77777777" w:rsidR="00CB7346" w:rsidRDefault="00CB7346" w:rsidP="00CB7346">
      <w:pPr>
        <w:tabs>
          <w:tab w:val="left" w:pos="709"/>
          <w:tab w:val="left" w:pos="1800"/>
          <w:tab w:val="left" w:pos="2520"/>
          <w:tab w:val="left" w:pos="3240"/>
          <w:tab w:val="left" w:pos="3960"/>
          <w:tab w:val="left" w:pos="4680"/>
          <w:tab w:val="left" w:pos="5400"/>
          <w:tab w:val="left" w:pos="6120"/>
          <w:tab w:val="left" w:pos="6840"/>
          <w:tab w:val="left" w:pos="7560"/>
          <w:tab w:val="left" w:pos="8280"/>
        </w:tabs>
        <w:ind w:left="709"/>
        <w:jc w:val="both"/>
        <w:rPr>
          <w:rFonts w:ascii="Arial" w:hAnsi="Arial" w:cs="Arial"/>
          <w:bCs/>
          <w:color w:val="000000"/>
          <w:sz w:val="24"/>
          <w:szCs w:val="24"/>
        </w:rPr>
      </w:pPr>
    </w:p>
    <w:p w14:paraId="1EF99925" w14:textId="77777777" w:rsidR="00CB7346" w:rsidRDefault="00CB7346" w:rsidP="00CB7346">
      <w:pPr>
        <w:pStyle w:val="ListParagraph"/>
        <w:rPr>
          <w:rFonts w:ascii="Arial" w:hAnsi="Arial" w:cs="Arial"/>
          <w:bCs/>
          <w:color w:val="000000"/>
          <w:sz w:val="24"/>
          <w:szCs w:val="24"/>
        </w:rPr>
      </w:pPr>
    </w:p>
    <w:p w14:paraId="43F8F7C0" w14:textId="02041E5B" w:rsidR="006F0C7C" w:rsidRDefault="00C80877" w:rsidP="00E608B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rPr>
      </w:pPr>
      <w:r>
        <w:rPr>
          <w:rFonts w:ascii="Arial" w:hAnsi="Arial" w:cs="Arial"/>
          <w:noProof/>
          <w:lang w:val="en-GB"/>
        </w:rPr>
        <w:drawing>
          <wp:anchor distT="0" distB="0" distL="114300" distR="114300" simplePos="0" relativeHeight="251657728" behindDoc="0" locked="0" layoutInCell="1" allowOverlap="1" wp14:anchorId="623E7F96" wp14:editId="18F82084">
            <wp:simplePos x="0" y="0"/>
            <wp:positionH relativeFrom="column">
              <wp:posOffset>3006090</wp:posOffset>
            </wp:positionH>
            <wp:positionV relativeFrom="paragraph">
              <wp:posOffset>133350</wp:posOffset>
            </wp:positionV>
            <wp:extent cx="2159000" cy="571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clrChange>
                        <a:clrFrom>
                          <a:srgbClr val="FFFFFF"/>
                        </a:clrFrom>
                        <a:clrTo>
                          <a:srgbClr val="FFFFFF">
                            <a:alpha val="0"/>
                          </a:srgbClr>
                        </a:clrTo>
                      </a:clrChange>
                      <a:extLst>
                        <a:ext uri="{28A0092B-C50C-407E-A947-70E740481C1C}">
                          <a14:useLocalDpi xmlns:a14="http://schemas.microsoft.com/office/drawing/2010/main" val="0"/>
                        </a:ext>
                      </a:extLst>
                    </a:blip>
                    <a:srcRect l="9558" t="36842" r="34886" b="36842"/>
                    <a:stretch>
                      <a:fillRect/>
                    </a:stretch>
                  </pic:blipFill>
                  <pic:spPr bwMode="auto">
                    <a:xfrm>
                      <a:off x="0" y="0"/>
                      <a:ext cx="2159000" cy="571500"/>
                    </a:xfrm>
                    <a:prstGeom prst="rect">
                      <a:avLst/>
                    </a:prstGeom>
                    <a:noFill/>
                  </pic:spPr>
                </pic:pic>
              </a:graphicData>
            </a:graphic>
            <wp14:sizeRelH relativeFrom="page">
              <wp14:pctWidth>0</wp14:pctWidth>
            </wp14:sizeRelH>
            <wp14:sizeRelV relativeFrom="page">
              <wp14:pctHeight>0</wp14:pctHeight>
            </wp14:sizeRelV>
          </wp:anchor>
        </w:drawing>
      </w:r>
    </w:p>
    <w:p w14:paraId="1E2F7354" w14:textId="77777777" w:rsidR="006F0C7C" w:rsidRDefault="006F0C7C" w:rsidP="00E608B8">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bCs/>
          <w:color w:val="000000"/>
          <w:sz w:val="24"/>
          <w:szCs w:val="24"/>
        </w:rPr>
      </w:pPr>
    </w:p>
    <w:p w14:paraId="7CA53B43" w14:textId="2554E59E" w:rsidR="00E9433A" w:rsidRDefault="00E9433A" w:rsidP="008567C5">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s>
        <w:jc w:val="both"/>
        <w:rPr>
          <w:rFonts w:ascii="Arial" w:hAnsi="Arial" w:cs="Arial"/>
          <w:color w:val="000000"/>
          <w:sz w:val="24"/>
        </w:rPr>
      </w:pPr>
      <w:r>
        <w:rPr>
          <w:rFonts w:ascii="Arial" w:hAnsi="Arial" w:cs="Arial"/>
          <w:color w:val="000000"/>
          <w:sz w:val="24"/>
        </w:rPr>
        <w:tab/>
      </w:r>
    </w:p>
    <w:p w14:paraId="69DF8767" w14:textId="77777777" w:rsidR="0045285C" w:rsidRPr="008A5467" w:rsidRDefault="0045285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sidRPr="008A5467">
        <w:rPr>
          <w:rFonts w:ascii="Arial" w:hAnsi="Arial" w:cs="Arial"/>
        </w:rPr>
        <w:tab/>
      </w:r>
      <w:r w:rsidRPr="008A5467">
        <w:rPr>
          <w:rFonts w:ascii="Arial" w:hAnsi="Arial" w:cs="Arial"/>
        </w:rPr>
        <w:tab/>
      </w:r>
      <w:r w:rsidRPr="008A5467">
        <w:rPr>
          <w:rFonts w:ascii="Arial" w:hAnsi="Arial" w:cs="Arial"/>
        </w:rPr>
        <w:tab/>
      </w:r>
      <w:r w:rsidRPr="008A5467">
        <w:rPr>
          <w:rFonts w:ascii="Arial" w:hAnsi="Arial" w:cs="Arial"/>
        </w:rPr>
        <w:tab/>
      </w:r>
      <w:r w:rsidRPr="008A5467">
        <w:rPr>
          <w:rFonts w:ascii="Arial" w:hAnsi="Arial" w:cs="Arial"/>
        </w:rPr>
        <w:tab/>
      </w:r>
      <w:r w:rsidRPr="008A5467">
        <w:rPr>
          <w:rFonts w:ascii="Arial" w:hAnsi="Arial" w:cs="Arial"/>
        </w:rPr>
        <w:tab/>
        <w:t>_____________________________</w:t>
      </w:r>
    </w:p>
    <w:p w14:paraId="3F5A633E" w14:textId="77777777" w:rsidR="0045285C" w:rsidRDefault="003C624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B44413">
        <w:rPr>
          <w:rFonts w:ascii="Arial" w:hAnsi="Arial" w:cs="Arial"/>
        </w:rPr>
        <w:t>Employment Judge</w:t>
      </w:r>
      <w:r>
        <w:rPr>
          <w:rFonts w:ascii="Arial" w:hAnsi="Arial" w:cs="Arial"/>
        </w:rPr>
        <w:t xml:space="preserve"> Spencer</w:t>
      </w:r>
    </w:p>
    <w:p w14:paraId="123628D4" w14:textId="75BBDABA" w:rsidR="00331CE0" w:rsidRPr="008A5467" w:rsidRDefault="00A11A1A" w:rsidP="0063043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42C91971" w14:textId="77777777" w:rsidR="0045285C" w:rsidRDefault="0045285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8A5467">
        <w:rPr>
          <w:rFonts w:ascii="Arial" w:hAnsi="Arial" w:cs="Arial"/>
        </w:rPr>
        <w:tab/>
      </w:r>
      <w:r w:rsidRPr="008A5467">
        <w:rPr>
          <w:rFonts w:ascii="Arial" w:hAnsi="Arial" w:cs="Arial"/>
        </w:rPr>
        <w:tab/>
      </w:r>
      <w:r w:rsidRPr="008A5467">
        <w:rPr>
          <w:rFonts w:ascii="Arial" w:hAnsi="Arial" w:cs="Arial"/>
        </w:rPr>
        <w:tab/>
      </w:r>
      <w:r w:rsidRPr="008A5467">
        <w:rPr>
          <w:rFonts w:ascii="Arial" w:hAnsi="Arial" w:cs="Arial"/>
        </w:rPr>
        <w:tab/>
      </w:r>
      <w:r w:rsidRPr="008A5467">
        <w:rPr>
          <w:rFonts w:ascii="Arial" w:hAnsi="Arial" w:cs="Arial"/>
        </w:rPr>
        <w:tab/>
      </w:r>
      <w:r w:rsidRPr="008A5467">
        <w:rPr>
          <w:rFonts w:ascii="Arial" w:hAnsi="Arial" w:cs="Arial"/>
        </w:rPr>
        <w:tab/>
      </w:r>
      <w:r w:rsidR="00002DE2" w:rsidRPr="00CE4E23">
        <w:rPr>
          <w:rFonts w:ascii="Arial" w:hAnsi="Arial" w:cs="Arial"/>
          <w:sz w:val="18"/>
          <w:szCs w:val="18"/>
        </w:rPr>
        <w:t>JUDGMENT</w:t>
      </w:r>
      <w:r w:rsidRPr="00CE4E23">
        <w:rPr>
          <w:rFonts w:ascii="Arial" w:hAnsi="Arial" w:cs="Arial"/>
          <w:sz w:val="18"/>
          <w:szCs w:val="18"/>
        </w:rPr>
        <w:t xml:space="preserve"> SENT TO THE PARTIES ON</w:t>
      </w:r>
    </w:p>
    <w:p w14:paraId="37E1E861" w14:textId="77777777" w:rsidR="00331CE0" w:rsidRPr="00CE4E23" w:rsidRDefault="00331CE0">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p>
    <w:p w14:paraId="709CB364" w14:textId="1E360B1A" w:rsidR="0045285C" w:rsidRPr="00CE4E23" w:rsidRDefault="0045285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18"/>
          <w:szCs w:val="18"/>
        </w:rPr>
      </w:pP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0024287E">
        <w:rPr>
          <w:rFonts w:ascii="Arial" w:hAnsi="Arial" w:cs="Arial"/>
          <w:sz w:val="18"/>
          <w:szCs w:val="18"/>
        </w:rPr>
        <w:tab/>
      </w:r>
      <w:r w:rsidRPr="00CE4E23">
        <w:rPr>
          <w:rFonts w:ascii="Arial" w:hAnsi="Arial" w:cs="Arial"/>
          <w:sz w:val="18"/>
          <w:szCs w:val="18"/>
        </w:rPr>
        <w:t xml:space="preserve"> </w:t>
      </w:r>
      <w:r w:rsidR="00C80877">
        <w:rPr>
          <w:rFonts w:ascii="Arial" w:hAnsi="Arial" w:cs="Arial"/>
          <w:sz w:val="18"/>
          <w:szCs w:val="18"/>
        </w:rPr>
        <w:t>16 November 2023</w:t>
      </w:r>
    </w:p>
    <w:p w14:paraId="469B0195" w14:textId="77777777" w:rsidR="003D40A6" w:rsidRPr="00CE4E23" w:rsidRDefault="003D40A6">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43988D84" w14:textId="72799777" w:rsidR="0045285C" w:rsidRPr="00CE4E23" w:rsidRDefault="0045285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t xml:space="preserve"> </w:t>
      </w:r>
      <w:r w:rsidR="00C80877">
        <w:rPr>
          <w:rFonts w:ascii="Arial" w:hAnsi="Arial" w:cs="Arial"/>
          <w:sz w:val="18"/>
          <w:szCs w:val="18"/>
        </w:rPr>
        <w:t>P Caspersz</w:t>
      </w:r>
    </w:p>
    <w:p w14:paraId="4E79D95E" w14:textId="77777777" w:rsidR="0045285C" w:rsidRDefault="0045285C">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r>
      <w:r w:rsidRPr="00CE4E23">
        <w:rPr>
          <w:rFonts w:ascii="Arial" w:hAnsi="Arial" w:cs="Arial"/>
          <w:sz w:val="18"/>
          <w:szCs w:val="18"/>
        </w:rPr>
        <w:tab/>
        <w:t xml:space="preserve">FOR </w:t>
      </w:r>
      <w:r w:rsidR="00002DE2" w:rsidRPr="00CE4E23">
        <w:rPr>
          <w:rFonts w:ascii="Arial" w:hAnsi="Arial" w:cs="Arial"/>
          <w:sz w:val="18"/>
          <w:szCs w:val="18"/>
        </w:rPr>
        <w:t xml:space="preserve">THE </w:t>
      </w:r>
      <w:r w:rsidR="006E06E3">
        <w:rPr>
          <w:rFonts w:ascii="Arial" w:hAnsi="Arial" w:cs="Arial"/>
          <w:sz w:val="18"/>
          <w:szCs w:val="18"/>
        </w:rPr>
        <w:t>TRIBUNAL OFFICE</w:t>
      </w:r>
    </w:p>
    <w:p w14:paraId="6388471D" w14:textId="2A2C1CFE" w:rsidR="00F97C1B" w:rsidRDefault="00F97C1B">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0062604B">
        <w:rPr>
          <w:rFonts w:ascii="Arial" w:hAnsi="Arial" w:cs="Arial"/>
          <w:sz w:val="18"/>
          <w:szCs w:val="18"/>
        </w:rPr>
        <w:t>13 November 2023</w:t>
      </w:r>
    </w:p>
    <w:p w14:paraId="70C1EA63" w14:textId="77777777" w:rsidR="00612159"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5DF0FBA0" w14:textId="77777777" w:rsidR="00612159"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619ED5EC" w14:textId="77777777" w:rsidR="00612159"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7C8705D4" w14:textId="77777777" w:rsidR="00612159"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513EDD96" w14:textId="77777777" w:rsidR="00612159"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4EABD7DE" w14:textId="4616F129" w:rsidR="00612159" w:rsidRPr="009A745F" w:rsidRDefault="009A745F" w:rsidP="009A745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32"/>
          <w:szCs w:val="32"/>
        </w:rPr>
      </w:pPr>
      <w:r w:rsidRPr="009A745F">
        <w:rPr>
          <w:rFonts w:ascii="Arial" w:hAnsi="Arial" w:cs="Arial"/>
          <w:b/>
          <w:bCs/>
          <w:sz w:val="32"/>
          <w:szCs w:val="32"/>
        </w:rPr>
        <w:t>THE SCHEDULE</w:t>
      </w:r>
    </w:p>
    <w:p w14:paraId="7590FB24" w14:textId="77777777" w:rsidR="00612159" w:rsidRPr="009A745F" w:rsidRDefault="00612159" w:rsidP="009A745F">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bCs/>
          <w:sz w:val="32"/>
          <w:szCs w:val="32"/>
          <w:u w:val="single"/>
        </w:rPr>
      </w:pPr>
    </w:p>
    <w:p w14:paraId="4575E788" w14:textId="3095CC95" w:rsidR="00612159" w:rsidRPr="009A745F"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u w:val="single"/>
        </w:rPr>
      </w:pPr>
      <w:r w:rsidRPr="009A745F">
        <w:rPr>
          <w:rFonts w:ascii="Arial" w:hAnsi="Arial" w:cs="Arial"/>
          <w:szCs w:val="24"/>
          <w:u w:val="single"/>
        </w:rPr>
        <w:t>The paragraphs</w:t>
      </w:r>
      <w:r w:rsidR="00C430D4" w:rsidRPr="009A745F">
        <w:rPr>
          <w:rFonts w:ascii="Arial" w:hAnsi="Arial" w:cs="Arial"/>
          <w:szCs w:val="24"/>
          <w:u w:val="single"/>
        </w:rPr>
        <w:t xml:space="preserve"> in issue</w:t>
      </w:r>
    </w:p>
    <w:p w14:paraId="4D57534D" w14:textId="77777777" w:rsidR="003772D6"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Para 53 </w:t>
      </w:r>
    </w:p>
    <w:p w14:paraId="55E89157" w14:textId="63B62CF9"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“I recall being aware of the then-Foreign Secretary Dominic Raab’s oral evidence to the Foreign Affairs Committee (FAC) on 1 September 2021 (although I did not myself listen to this until about a week later, when I finished in the Crisis Centre). Mr Raab was asked by the Committee if he was content that the effort within the Crisis Centre matched requirements. He said yes.”</w:t>
      </w:r>
    </w:p>
    <w:p w14:paraId="561CA98B" w14:textId="77777777"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  </w:t>
      </w:r>
    </w:p>
    <w:p w14:paraId="0E8E3E18" w14:textId="4B3A3348" w:rsid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P</w:t>
      </w:r>
      <w:r w:rsidRPr="005B6D61">
        <w:rPr>
          <w:rFonts w:ascii="Arial" w:hAnsi="Arial" w:cs="Arial"/>
          <w:szCs w:val="24"/>
        </w:rPr>
        <w:t xml:space="preserve">ara 59 </w:t>
      </w:r>
    </w:p>
    <w:p w14:paraId="6F5E7DFF" w14:textId="33E8888F"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“Sometime around the last week of October 2021, someone shared with me a quote from a meeting on 20 October 2021 of the Parliamentary Joint Committee on the National Security Strategy. The National Security Adviser, Stephen Lovegrove, had told the Committee that “on any calculus, [the Afghan evacuation] must be looked upon as a qualified success</w:t>
      </w:r>
      <w:r w:rsidR="00A06411" w:rsidRPr="005B6D61">
        <w:rPr>
          <w:rFonts w:ascii="Arial" w:hAnsi="Arial" w:cs="Arial"/>
          <w:szCs w:val="24"/>
        </w:rPr>
        <w:t>.”</w:t>
      </w:r>
      <w:r w:rsidRPr="005B6D61">
        <w:rPr>
          <w:rFonts w:ascii="Arial" w:hAnsi="Arial" w:cs="Arial"/>
          <w:szCs w:val="24"/>
        </w:rPr>
        <w:t xml:space="preserve"> This further confirmed to me, at a government-wide level, the inaccurate manner in which Government was intending and attempting to portray what had happened.”</w:t>
      </w:r>
    </w:p>
    <w:p w14:paraId="17148265" w14:textId="77777777"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  </w:t>
      </w:r>
    </w:p>
    <w:p w14:paraId="2FA4FD75" w14:textId="39D8FA25" w:rsid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Para 82 </w:t>
      </w:r>
    </w:p>
    <w:p w14:paraId="318DAC93" w14:textId="7ACB9B1B"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“Later than afternoon, Philip Barton gave oral testimony to the Foreign Affairs</w:t>
      </w:r>
      <w:r>
        <w:rPr>
          <w:rFonts w:ascii="Arial" w:hAnsi="Arial" w:cs="Arial"/>
          <w:szCs w:val="24"/>
        </w:rPr>
        <w:t xml:space="preserve"> </w:t>
      </w:r>
      <w:r w:rsidRPr="005B6D61">
        <w:rPr>
          <w:rFonts w:ascii="Arial" w:hAnsi="Arial" w:cs="Arial"/>
          <w:szCs w:val="24"/>
        </w:rPr>
        <w:t>Committee, in response to Raphael Marshall’s evidence. I watched it the next day. In his evidence, he contested much of Raphael Marshall’s account, and presented FCDO’s management of the crisis as appropriate under the crisis circumstances. His testimony confirmed my belief that civil service officials at the highest level were not prepared to honestly acknowledge, accept, and therefore be able to learn from, the true extent of the failures of the Afghanistan crisis response.</w:t>
      </w:r>
      <w:r w:rsidR="00EE435E" w:rsidRPr="005B6D61">
        <w:rPr>
          <w:rFonts w:ascii="Arial" w:hAnsi="Arial" w:cs="Arial"/>
          <w:szCs w:val="24"/>
        </w:rPr>
        <w:t>”</w:t>
      </w:r>
    </w:p>
    <w:p w14:paraId="232245F1" w14:textId="75EB8E5A"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 </w:t>
      </w:r>
    </w:p>
    <w:p w14:paraId="0EE7A71D" w14:textId="4D2AC921" w:rsidR="003772D6"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P</w:t>
      </w:r>
      <w:r w:rsidRPr="005B6D61">
        <w:rPr>
          <w:rFonts w:ascii="Arial" w:hAnsi="Arial" w:cs="Arial"/>
          <w:szCs w:val="24"/>
        </w:rPr>
        <w:t xml:space="preserve">ara 107 </w:t>
      </w:r>
    </w:p>
    <w:p w14:paraId="74E1ED6A" w14:textId="0EC74D28"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“Nigel Casey gave oral evidence to the Foreign Affairs Committee on 25 </w:t>
      </w:r>
    </w:p>
    <w:p w14:paraId="271B5B48" w14:textId="27941E65"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January 2022. Towards the end of the hearing, he was asked whether he had ever seen anything to suggest that the Prime Minister had been involved in decision-making on Nowzad. He replied “No”. He explicitly testified that he had searched his </w:t>
      </w:r>
      <w:r w:rsidR="00877E34" w:rsidRPr="005B6D61">
        <w:rPr>
          <w:rFonts w:ascii="Arial" w:hAnsi="Arial" w:cs="Arial"/>
          <w:szCs w:val="24"/>
        </w:rPr>
        <w:t>emails and</w:t>
      </w:r>
      <w:r w:rsidRPr="005B6D61">
        <w:rPr>
          <w:rFonts w:ascii="Arial" w:hAnsi="Arial" w:cs="Arial"/>
          <w:szCs w:val="24"/>
        </w:rPr>
        <w:t xml:space="preserve"> found nothing of relevance.”;  </w:t>
      </w:r>
    </w:p>
    <w:p w14:paraId="5F89B3AB" w14:textId="68C0FA05"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 </w:t>
      </w:r>
    </w:p>
    <w:p w14:paraId="79C1CBA1" w14:textId="77777777" w:rsid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 Para 109 </w:t>
      </w:r>
    </w:p>
    <w:p w14:paraId="09CB9C35" w14:textId="3B96B0AA"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“I had a brief conversation with my line manager, Richard Jones, in the morning of 27 January 2022, in which I mentioned to him my concerns about Nigel Casey’s apparent dishonesty before the FAC. Richard advised me to take no immediate action: to sleep on it. I planned to come back later to thinking about what to do.”</w:t>
      </w:r>
    </w:p>
    <w:p w14:paraId="6334493C" w14:textId="4E447E3D" w:rsidR="005B6D61" w:rsidRPr="005B6D61"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 </w:t>
      </w:r>
    </w:p>
    <w:p w14:paraId="5405E871" w14:textId="050B79BD" w:rsidR="005B6D61" w:rsidRDefault="005B6D61"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sidRPr="005B6D61">
        <w:rPr>
          <w:rFonts w:ascii="Arial" w:hAnsi="Arial" w:cs="Arial"/>
          <w:szCs w:val="24"/>
        </w:rPr>
        <w:t xml:space="preserve">Para 143 – “I was disheartened, but not surprised, to hear that FCDO has not yet developed a meaningful culture of ‘safe to challenge’. </w:t>
      </w:r>
      <w:r w:rsidRPr="005E4BA3">
        <w:rPr>
          <w:rFonts w:ascii="Arial" w:hAnsi="Arial" w:cs="Arial"/>
          <w:szCs w:val="24"/>
        </w:rPr>
        <w:t>In an oral evidence session on 28 March 2023, the Chair of the Foreign Affairs Committee asked Philip Barton and Juliet Chua, FCDO Director General Finance and Corporate, what changes they have made to FCDO’s approach to whistleblowing. Besides responding that they had instituted an annual “Speak Up Week”, their responses covered only the element of protecting whistleblowers from retribution. They showed absolutely no awareness that whistleblowing mechanisms need to lead somewhere – to result in something – in order to be meaningful.”</w:t>
      </w:r>
      <w:r w:rsidRPr="005B6D61">
        <w:rPr>
          <w:rFonts w:ascii="Arial" w:hAnsi="Arial" w:cs="Arial"/>
          <w:szCs w:val="24"/>
        </w:rPr>
        <w:t xml:space="preserve"> </w:t>
      </w:r>
    </w:p>
    <w:p w14:paraId="61528BCF" w14:textId="77777777" w:rsidR="00E463E8" w:rsidRDefault="00E463E8"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0F27190C" w14:textId="1F04482B" w:rsidR="00E463E8" w:rsidRDefault="00E463E8"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Para 70</w:t>
      </w:r>
    </w:p>
    <w:p w14:paraId="28E55D40" w14:textId="74CCAF1B" w:rsidR="00E463E8" w:rsidRDefault="00E463E8"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w:t>
      </w:r>
      <w:r w:rsidR="002119D2">
        <w:rPr>
          <w:rFonts w:ascii="Arial" w:hAnsi="Arial" w:cs="Arial"/>
          <w:szCs w:val="24"/>
        </w:rPr>
        <w:t>[Sima Kotecha]</w:t>
      </w:r>
      <w:r w:rsidR="00195A32">
        <w:rPr>
          <w:rFonts w:ascii="Arial" w:hAnsi="Arial" w:cs="Arial"/>
          <w:szCs w:val="24"/>
        </w:rPr>
        <w:t xml:space="preserve"> </w:t>
      </w:r>
      <w:r w:rsidR="00A84B5E">
        <w:rPr>
          <w:rFonts w:ascii="Arial" w:hAnsi="Arial" w:cs="Arial"/>
          <w:szCs w:val="24"/>
        </w:rPr>
        <w:t>asked if I could corroborate Raphael Marshall’s general account, and I said that I could.</w:t>
      </w:r>
    </w:p>
    <w:p w14:paraId="0903D056" w14:textId="77777777" w:rsidR="00EE5F68" w:rsidRDefault="00EE5F68"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40C9460C" w14:textId="44C0F34D" w:rsidR="00304410" w:rsidRDefault="00304410"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Par</w:t>
      </w:r>
      <w:r w:rsidR="00EE5F68">
        <w:rPr>
          <w:rFonts w:ascii="Arial" w:hAnsi="Arial" w:cs="Arial"/>
          <w:szCs w:val="24"/>
        </w:rPr>
        <w:t>a</w:t>
      </w:r>
      <w:r>
        <w:rPr>
          <w:rFonts w:ascii="Arial" w:hAnsi="Arial" w:cs="Arial"/>
          <w:szCs w:val="24"/>
        </w:rPr>
        <w:t xml:space="preserve"> 75 </w:t>
      </w:r>
    </w:p>
    <w:p w14:paraId="542DFD30" w14:textId="42997B5C" w:rsidR="00304410" w:rsidRDefault="00304410"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My interview focused on information which was already in the public domain (in particular because of Raphael Marshall’s account to the FAC</w:t>
      </w:r>
      <w:r w:rsidR="00F83844">
        <w:rPr>
          <w:rFonts w:ascii="Arial" w:hAnsi="Arial" w:cs="Arial"/>
          <w:szCs w:val="24"/>
        </w:rPr>
        <w:t>)</w:t>
      </w:r>
      <w:r>
        <w:rPr>
          <w:rFonts w:ascii="Arial" w:hAnsi="Arial" w:cs="Arial"/>
          <w:szCs w:val="24"/>
        </w:rPr>
        <w:t>.</w:t>
      </w:r>
    </w:p>
    <w:p w14:paraId="4F68CAAC" w14:textId="77777777" w:rsidR="00EE5F68" w:rsidRDefault="00EE5F68"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6521F45" w14:textId="0E3385AA" w:rsidR="00304410" w:rsidRDefault="006461DB"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Para 78</w:t>
      </w:r>
    </w:p>
    <w:p w14:paraId="756E5E01" w14:textId="1E1D23C9" w:rsidR="006461DB" w:rsidRDefault="006461DB"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[Sima Kotecha] said</w:t>
      </w:r>
      <w:r w:rsidR="00E8436D">
        <w:rPr>
          <w:rFonts w:ascii="Arial" w:hAnsi="Arial" w:cs="Arial"/>
          <w:szCs w:val="24"/>
        </w:rPr>
        <w:t xml:space="preserve"> that… Raphael Marshall was a hero, that the emerging narrative which that he was </w:t>
      </w:r>
      <w:r w:rsidR="00252BF5">
        <w:rPr>
          <w:rFonts w:ascii="Arial" w:hAnsi="Arial" w:cs="Arial"/>
          <w:szCs w:val="24"/>
        </w:rPr>
        <w:t xml:space="preserve">just </w:t>
      </w:r>
      <w:r w:rsidR="00E8436D">
        <w:rPr>
          <w:rFonts w:ascii="Arial" w:hAnsi="Arial" w:cs="Arial"/>
          <w:szCs w:val="24"/>
        </w:rPr>
        <w:t>one junior</w:t>
      </w:r>
      <w:r w:rsidR="009F0CD7">
        <w:rPr>
          <w:rFonts w:ascii="Arial" w:hAnsi="Arial" w:cs="Arial"/>
          <w:szCs w:val="24"/>
        </w:rPr>
        <w:t>,</w:t>
      </w:r>
      <w:r w:rsidR="00E8436D">
        <w:rPr>
          <w:rFonts w:ascii="Arial" w:hAnsi="Arial" w:cs="Arial"/>
          <w:szCs w:val="24"/>
        </w:rPr>
        <w:t xml:space="preserve"> inexperienced person who did not understand the nature of crisis operations</w:t>
      </w:r>
      <w:r w:rsidR="009F0CD7">
        <w:rPr>
          <w:rFonts w:ascii="Arial" w:hAnsi="Arial" w:cs="Arial"/>
          <w:szCs w:val="24"/>
        </w:rPr>
        <w:t xml:space="preserve"> was taking hold, and that unless they could get someone to corroborate his account there was a real risk that government would get away with just denying and dismissing it. I agreed.</w:t>
      </w:r>
      <w:r w:rsidR="001A0A2E">
        <w:rPr>
          <w:rFonts w:ascii="Arial" w:hAnsi="Arial" w:cs="Arial"/>
          <w:szCs w:val="24"/>
        </w:rPr>
        <w:t xml:space="preserve"> That is why I believed that the public interest required me to publicly corroborate Raphael Marshall’s account.”</w:t>
      </w:r>
    </w:p>
    <w:p w14:paraId="1FC2E1E8" w14:textId="77777777" w:rsidR="00EE5F68" w:rsidRDefault="00EE5F68"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36687CB2" w14:textId="505C18B3" w:rsidR="00EE5F68" w:rsidRDefault="001A0A2E"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Para 79</w:t>
      </w:r>
      <w:r w:rsidR="002C7640">
        <w:rPr>
          <w:rFonts w:ascii="Arial" w:hAnsi="Arial" w:cs="Arial"/>
          <w:szCs w:val="24"/>
        </w:rPr>
        <w:t>c</w:t>
      </w:r>
      <w:r w:rsidR="002F40E4">
        <w:rPr>
          <w:rFonts w:ascii="Arial" w:hAnsi="Arial" w:cs="Arial"/>
          <w:szCs w:val="24"/>
        </w:rPr>
        <w:t xml:space="preserve"> </w:t>
      </w:r>
    </w:p>
    <w:p w14:paraId="195B6169" w14:textId="12613630" w:rsidR="001A0A2E" w:rsidRDefault="002F40E4"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r>
        <w:rPr>
          <w:rFonts w:ascii="Arial" w:hAnsi="Arial" w:cs="Arial"/>
          <w:szCs w:val="24"/>
        </w:rPr>
        <w:t>I believed that information pertaining to these risks to health and safety was being deliberately concealed, because the accuracy of Raphael Marshall’s account was being contested and publicly undermined by government. Misleading Parliament</w:t>
      </w:r>
      <w:r w:rsidR="00C23031">
        <w:rPr>
          <w:rFonts w:ascii="Arial" w:hAnsi="Arial" w:cs="Arial"/>
          <w:szCs w:val="24"/>
        </w:rPr>
        <w:t xml:space="preserve"> and the public about matters of such seriousness was a red line for me. The Civil Service Code includes the requirement not to mislead ministers, Parliament or others. A civil servant who is aware that the public or Parliament has been deliberately misled by the government has a duty to pu</w:t>
      </w:r>
      <w:r w:rsidR="00300BB8">
        <w:rPr>
          <w:rFonts w:ascii="Arial" w:hAnsi="Arial" w:cs="Arial"/>
          <w:szCs w:val="24"/>
        </w:rPr>
        <w:t>t</w:t>
      </w:r>
      <w:r w:rsidR="00C23031">
        <w:rPr>
          <w:rFonts w:ascii="Arial" w:hAnsi="Arial" w:cs="Arial"/>
          <w:szCs w:val="24"/>
        </w:rPr>
        <w:t xml:space="preserve"> this right</w:t>
      </w:r>
      <w:r w:rsidR="00300BB8">
        <w:rPr>
          <w:rFonts w:ascii="Arial" w:hAnsi="Arial" w:cs="Arial"/>
          <w:szCs w:val="24"/>
        </w:rPr>
        <w:t>.”</w:t>
      </w:r>
    </w:p>
    <w:p w14:paraId="60A7F75E" w14:textId="77777777" w:rsidR="00E01C16" w:rsidRPr="005B6D61" w:rsidRDefault="00E01C16" w:rsidP="007B01C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Cs w:val="24"/>
        </w:rPr>
      </w:pPr>
    </w:p>
    <w:p w14:paraId="796D7C4B" w14:textId="01B323ED" w:rsidR="00FB7CEA" w:rsidRDefault="005B6D61" w:rsidP="005B6D61">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r w:rsidRPr="005B6D61">
        <w:rPr>
          <w:rFonts w:ascii="Arial" w:hAnsi="Arial" w:cs="Arial"/>
          <w:szCs w:val="24"/>
        </w:rPr>
        <w:t xml:space="preserve">  </w:t>
      </w:r>
    </w:p>
    <w:p w14:paraId="2B5D5200" w14:textId="77777777" w:rsidR="00612159" w:rsidRPr="00C430D4"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Cs w:val="24"/>
        </w:rPr>
      </w:pPr>
    </w:p>
    <w:p w14:paraId="76FFBF39" w14:textId="77777777" w:rsidR="00612159"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6294294E" w14:textId="77777777" w:rsidR="00612159" w:rsidRDefault="00612159">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Arial" w:hAnsi="Arial" w:cs="Arial"/>
          <w:sz w:val="18"/>
          <w:szCs w:val="18"/>
        </w:rPr>
      </w:pPr>
    </w:p>
    <w:p w14:paraId="6E26083B" w14:textId="77777777" w:rsidR="005460E1" w:rsidRDefault="005460E1" w:rsidP="005460E1">
      <w:pPr>
        <w:pStyle w:val="ListParagraph"/>
        <w:rPr>
          <w:rFonts w:ascii="Arial" w:hAnsi="Arial" w:cs="Arial"/>
          <w:bCs/>
          <w:color w:val="000000"/>
          <w:sz w:val="24"/>
          <w:szCs w:val="24"/>
        </w:rPr>
      </w:pPr>
    </w:p>
    <w:p w14:paraId="26B21590" w14:textId="0D91B361" w:rsidR="00CE58D9" w:rsidRPr="00CE58D9" w:rsidRDefault="00CE58D9" w:rsidP="004452E5">
      <w:pPr>
        <w:pStyle w:val="xxmsonormal"/>
        <w:rPr>
          <w:rFonts w:ascii="Arial" w:hAnsi="Arial" w:cs="Arial"/>
          <w:sz w:val="18"/>
          <w:szCs w:val="18"/>
        </w:rPr>
      </w:pPr>
    </w:p>
    <w:sectPr w:rsidR="00CE58D9" w:rsidRPr="00CE58D9" w:rsidSect="0049395A">
      <w:headerReference w:type="default" r:id="rId13"/>
      <w:footerReference w:type="even" r:id="rId14"/>
      <w:footerReference w:type="default" r:id="rId15"/>
      <w:headerReference w:type="first" r:id="rId16"/>
      <w:pgSz w:w="11907" w:h="16840" w:code="9"/>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EEA9BE" w14:textId="77777777" w:rsidR="00C21508" w:rsidRDefault="00C21508">
      <w:r>
        <w:separator/>
      </w:r>
    </w:p>
  </w:endnote>
  <w:endnote w:type="continuationSeparator" w:id="0">
    <w:p w14:paraId="3E4B190E" w14:textId="77777777" w:rsidR="00C21508" w:rsidRDefault="00C21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15F4B" w14:textId="77777777" w:rsidR="004A3E9F" w:rsidRDefault="004A3E9F" w:rsidP="009730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B81CD2F" w14:textId="77777777" w:rsidR="004A3E9F" w:rsidRDefault="004A3E9F">
    <w:pPr>
      <w:pStyle w:val="Footer"/>
      <w:ind w:right="360"/>
    </w:pPr>
  </w:p>
  <w:p w14:paraId="75D0CE16" w14:textId="77777777" w:rsidR="005D3554" w:rsidRDefault="005D3554"/>
  <w:p w14:paraId="5A1AD311" w14:textId="77777777" w:rsidR="00750472" w:rsidRDefault="007504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BBF87" w14:textId="77777777" w:rsidR="004A3E9F" w:rsidRDefault="004A3E9F" w:rsidP="009730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06E3">
      <w:rPr>
        <w:rStyle w:val="PageNumber"/>
        <w:noProof/>
      </w:rPr>
      <w:t>2</w:t>
    </w:r>
    <w:r>
      <w:rPr>
        <w:rStyle w:val="PageNumber"/>
      </w:rPr>
      <w:fldChar w:fldCharType="end"/>
    </w:r>
  </w:p>
  <w:p w14:paraId="3FCF6214" w14:textId="77777777" w:rsidR="004A3E9F" w:rsidRDefault="004A3E9F">
    <w:pPr>
      <w:pStyle w:val="Footer"/>
      <w:ind w:right="360"/>
    </w:pPr>
  </w:p>
  <w:p w14:paraId="64AC13B2" w14:textId="77777777" w:rsidR="005D3554" w:rsidRDefault="005D3554"/>
  <w:p w14:paraId="10B36FB7" w14:textId="77777777" w:rsidR="00750472" w:rsidRDefault="007504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9B3373" w14:textId="77777777" w:rsidR="00C21508" w:rsidRDefault="00C21508">
      <w:r>
        <w:separator/>
      </w:r>
    </w:p>
  </w:footnote>
  <w:footnote w:type="continuationSeparator" w:id="0">
    <w:p w14:paraId="7D0FD64E" w14:textId="77777777" w:rsidR="00C21508" w:rsidRDefault="00C215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59C26" w14:textId="091CD6CA" w:rsidR="004A3E9F" w:rsidRPr="008A5467" w:rsidRDefault="004A3E9F" w:rsidP="00F1686D">
    <w:pPr>
      <w:pStyle w:val="Header"/>
      <w:rPr>
        <w:rFonts w:ascii="Arial" w:hAnsi="Arial" w:cs="Arial"/>
      </w:rPr>
    </w:pPr>
    <w:r>
      <w:rPr>
        <w:rFonts w:ascii="Arial" w:hAnsi="Arial" w:cs="Arial"/>
        <w:b/>
        <w:color w:val="000000"/>
        <w:sz w:val="24"/>
      </w:rPr>
      <w:t xml:space="preserve">                                                                                  </w:t>
    </w:r>
    <w:r>
      <w:rPr>
        <w:rFonts w:ascii="Arial" w:hAnsi="Arial" w:cs="Arial"/>
        <w:b/>
        <w:color w:val="000000"/>
        <w:sz w:val="24"/>
      </w:rPr>
      <w:tab/>
    </w:r>
    <w:r w:rsidRPr="008A5467">
      <w:rPr>
        <w:rFonts w:ascii="Arial" w:hAnsi="Arial" w:cs="Arial"/>
        <w:b/>
        <w:color w:val="000000"/>
        <w:sz w:val="24"/>
      </w:rPr>
      <w:t>Case No</w:t>
    </w:r>
    <w:r w:rsidR="0046740B">
      <w:rPr>
        <w:rFonts w:ascii="Arial" w:hAnsi="Arial" w:cs="Arial"/>
        <w:b/>
        <w:color w:val="000000"/>
        <w:sz w:val="24"/>
      </w:rPr>
      <w:t>:</w:t>
    </w:r>
    <w:r w:rsidR="00E142A8">
      <w:rPr>
        <w:rFonts w:ascii="Arial" w:hAnsi="Arial" w:cs="Arial"/>
        <w:b/>
        <w:color w:val="000000"/>
        <w:sz w:val="24"/>
      </w:rPr>
      <w:t>220</w:t>
    </w:r>
    <w:r w:rsidR="006F6AF1">
      <w:rPr>
        <w:rFonts w:ascii="Arial" w:hAnsi="Arial" w:cs="Arial"/>
        <w:b/>
        <w:color w:val="000000"/>
        <w:sz w:val="24"/>
      </w:rPr>
      <w:t>4590</w:t>
    </w:r>
    <w:r w:rsidR="00E142A8">
      <w:rPr>
        <w:rFonts w:ascii="Arial" w:hAnsi="Arial" w:cs="Arial"/>
        <w:b/>
        <w:color w:val="000000"/>
        <w:sz w:val="24"/>
      </w:rPr>
      <w:t>/2022</w:t>
    </w:r>
    <w:r w:rsidR="0046740B">
      <w:rPr>
        <w:rFonts w:ascii="Arial" w:hAnsi="Arial" w:cs="Arial"/>
        <w:b/>
        <w:color w:val="000000"/>
        <w:sz w:val="24"/>
      </w:rPr>
      <w:t xml:space="preserve"> </w:t>
    </w:r>
  </w:p>
  <w:p w14:paraId="5924CCF7" w14:textId="77777777" w:rsidR="005D3554" w:rsidRDefault="005D3554"/>
  <w:p w14:paraId="33A0B0F9" w14:textId="77777777" w:rsidR="00750472" w:rsidRDefault="0075047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F2923" w14:textId="77777777" w:rsidR="004A3E9F" w:rsidRDefault="004A3E9F">
    <w:pPr>
      <w:pStyle w:val="Header"/>
      <w:jc w:val="right"/>
    </w:pPr>
    <w:r w:rsidRPr="006B2D70">
      <w:rPr>
        <w:rFonts w:ascii="Arial" w:hAnsi="Arial" w:cs="Arial"/>
        <w:b/>
        <w:color w:val="000000"/>
        <w:sz w:val="24"/>
      </w:rPr>
      <w:t>Case No</w:t>
    </w:r>
    <w:r>
      <w:rPr>
        <w:rFonts w:ascii="Arial" w:hAnsi="Arial" w:cs="Arial"/>
        <w:b/>
        <w:color w:val="000000"/>
        <w:sz w:val="24"/>
      </w:rPr>
      <w:t>.</w:t>
    </w:r>
    <w:r>
      <w:rPr>
        <w:b/>
        <w:color w:val="000000"/>
        <w:sz w:val="24"/>
      </w:rPr>
      <w:t xml:space="preserve">  </w:t>
    </w:r>
  </w:p>
  <w:p w14:paraId="5269F802" w14:textId="77777777" w:rsidR="004A3E9F" w:rsidRDefault="004A3E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76CAE"/>
    <w:multiLevelType w:val="hybridMultilevel"/>
    <w:tmpl w:val="A356CA56"/>
    <w:lvl w:ilvl="0" w:tplc="CB5409F0">
      <w:start w:val="1"/>
      <w:numFmt w:val="decimal"/>
      <w:lvlText w:val="%1."/>
      <w:lvlJc w:val="left"/>
      <w:pPr>
        <w:ind w:left="2629" w:hanging="360"/>
      </w:pPr>
      <w:rPr>
        <w:b w:val="0"/>
        <w:bCs/>
        <w:i w:val="0"/>
        <w:i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D0352"/>
    <w:multiLevelType w:val="multilevel"/>
    <w:tmpl w:val="94B697EC"/>
    <w:lvl w:ilvl="0">
      <w:start w:val="1"/>
      <w:numFmt w:val="low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E0D3C82"/>
    <w:multiLevelType w:val="hybridMultilevel"/>
    <w:tmpl w:val="DF9E49A0"/>
    <w:lvl w:ilvl="0" w:tplc="26F0507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E07A7"/>
    <w:multiLevelType w:val="multilevel"/>
    <w:tmpl w:val="F6409328"/>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67D6770"/>
    <w:multiLevelType w:val="hybridMultilevel"/>
    <w:tmpl w:val="1E38C9D0"/>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5" w15:restartNumberingAfterBreak="0">
    <w:nsid w:val="1D713169"/>
    <w:multiLevelType w:val="hybridMultilevel"/>
    <w:tmpl w:val="C3A4170A"/>
    <w:lvl w:ilvl="0" w:tplc="018E00D8">
      <w:start w:val="1"/>
      <w:numFmt w:val="lowerRoman"/>
      <w:lvlText w:val="(%1)"/>
      <w:lvlJc w:val="left"/>
      <w:pPr>
        <w:tabs>
          <w:tab w:val="num" w:pos="1713"/>
        </w:tabs>
        <w:ind w:left="1713" w:hanging="72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6" w15:restartNumberingAfterBreak="0">
    <w:nsid w:val="200A5D4E"/>
    <w:multiLevelType w:val="hybridMultilevel"/>
    <w:tmpl w:val="B3543D22"/>
    <w:lvl w:ilvl="0" w:tplc="C1ECF57A">
      <w:start w:val="1"/>
      <w:numFmt w:val="decimal"/>
      <w:lvlText w:val="%1."/>
      <w:lvlJc w:val="left"/>
      <w:pPr>
        <w:ind w:left="1800" w:hanging="720"/>
      </w:pPr>
      <w:rPr>
        <w:rFonts w:hint="default"/>
        <w:b w:val="0"/>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14F1678"/>
    <w:multiLevelType w:val="hybridMultilevel"/>
    <w:tmpl w:val="107235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3E749F"/>
    <w:multiLevelType w:val="multilevel"/>
    <w:tmpl w:val="04B2766E"/>
    <w:lvl w:ilvl="0">
      <w:start w:val="1"/>
      <w:numFmt w:val="decimal"/>
      <w:lvlText w:val="%1."/>
      <w:lvlJc w:val="left"/>
      <w:pPr>
        <w:tabs>
          <w:tab w:val="num" w:pos="36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070764C"/>
    <w:multiLevelType w:val="hybridMultilevel"/>
    <w:tmpl w:val="9DBCC9B8"/>
    <w:lvl w:ilvl="0" w:tplc="48DA3044">
      <w:start w:val="41"/>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333D6458"/>
    <w:multiLevelType w:val="hybridMultilevel"/>
    <w:tmpl w:val="22EC1AA8"/>
    <w:lvl w:ilvl="0" w:tplc="AACCE8BC">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4236C08"/>
    <w:multiLevelType w:val="hybridMultilevel"/>
    <w:tmpl w:val="04B2766E"/>
    <w:lvl w:ilvl="0" w:tplc="C1FC5BC6">
      <w:start w:val="1"/>
      <w:numFmt w:val="decimal"/>
      <w:lvlText w:val="%1."/>
      <w:lvlJc w:val="left"/>
      <w:pPr>
        <w:tabs>
          <w:tab w:val="num" w:pos="0"/>
        </w:tabs>
        <w:ind w:left="720" w:hanging="720"/>
      </w:pPr>
      <w:rPr>
        <w:rFonts w:hint="default"/>
      </w:rPr>
    </w:lvl>
    <w:lvl w:ilvl="1" w:tplc="08090019">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36AA6802"/>
    <w:multiLevelType w:val="hybridMultilevel"/>
    <w:tmpl w:val="3C04D52A"/>
    <w:lvl w:ilvl="0" w:tplc="C1CC6964">
      <w:start w:val="48"/>
      <w:numFmt w:val="decimal"/>
      <w:lvlText w:val="%1."/>
      <w:lvlJc w:val="left"/>
      <w:pPr>
        <w:tabs>
          <w:tab w:val="num" w:pos="227"/>
        </w:tabs>
        <w:ind w:left="0" w:firstLine="0"/>
      </w:pPr>
      <w:rPr>
        <w:b w:val="0"/>
      </w:rPr>
    </w:lvl>
    <w:lvl w:ilvl="1" w:tplc="04090019">
      <w:start w:val="1"/>
      <w:numFmt w:val="lowerLetter"/>
      <w:lvlText w:val="%2."/>
      <w:lvlJc w:val="left"/>
      <w:pPr>
        <w:tabs>
          <w:tab w:val="num" w:pos="1383"/>
        </w:tabs>
        <w:ind w:left="1383" w:hanging="360"/>
      </w:pPr>
    </w:lvl>
    <w:lvl w:ilvl="2" w:tplc="8550C078">
      <w:start w:val="1"/>
      <w:numFmt w:val="lowerLetter"/>
      <w:lvlText w:val="(%3)"/>
      <w:lvlJc w:val="left"/>
      <w:pPr>
        <w:tabs>
          <w:tab w:val="num" w:pos="2283"/>
        </w:tabs>
        <w:ind w:left="2283" w:hanging="360"/>
      </w:pPr>
    </w:lvl>
    <w:lvl w:ilvl="3" w:tplc="0409000F">
      <w:start w:val="1"/>
      <w:numFmt w:val="decimal"/>
      <w:lvlText w:val="%4."/>
      <w:lvlJc w:val="left"/>
      <w:pPr>
        <w:tabs>
          <w:tab w:val="num" w:pos="2823"/>
        </w:tabs>
        <w:ind w:left="2823" w:hanging="360"/>
      </w:pPr>
    </w:lvl>
    <w:lvl w:ilvl="4" w:tplc="04090019">
      <w:start w:val="1"/>
      <w:numFmt w:val="decimal"/>
      <w:lvlText w:val="%5."/>
      <w:lvlJc w:val="left"/>
      <w:pPr>
        <w:tabs>
          <w:tab w:val="num" w:pos="3543"/>
        </w:tabs>
        <w:ind w:left="3543" w:hanging="360"/>
      </w:pPr>
    </w:lvl>
    <w:lvl w:ilvl="5" w:tplc="0409001B">
      <w:start w:val="1"/>
      <w:numFmt w:val="decimal"/>
      <w:lvlText w:val="%6."/>
      <w:lvlJc w:val="left"/>
      <w:pPr>
        <w:tabs>
          <w:tab w:val="num" w:pos="4263"/>
        </w:tabs>
        <w:ind w:left="4263" w:hanging="360"/>
      </w:pPr>
    </w:lvl>
    <w:lvl w:ilvl="6" w:tplc="0409000F">
      <w:start w:val="1"/>
      <w:numFmt w:val="decimal"/>
      <w:lvlText w:val="%7."/>
      <w:lvlJc w:val="left"/>
      <w:pPr>
        <w:tabs>
          <w:tab w:val="num" w:pos="4983"/>
        </w:tabs>
        <w:ind w:left="4983" w:hanging="360"/>
      </w:pPr>
    </w:lvl>
    <w:lvl w:ilvl="7" w:tplc="04090019">
      <w:start w:val="1"/>
      <w:numFmt w:val="decimal"/>
      <w:lvlText w:val="%8."/>
      <w:lvlJc w:val="left"/>
      <w:pPr>
        <w:tabs>
          <w:tab w:val="num" w:pos="5703"/>
        </w:tabs>
        <w:ind w:left="5703" w:hanging="360"/>
      </w:pPr>
    </w:lvl>
    <w:lvl w:ilvl="8" w:tplc="0409001B">
      <w:start w:val="1"/>
      <w:numFmt w:val="decimal"/>
      <w:lvlText w:val="%9."/>
      <w:lvlJc w:val="left"/>
      <w:pPr>
        <w:tabs>
          <w:tab w:val="num" w:pos="6423"/>
        </w:tabs>
        <w:ind w:left="6423" w:hanging="360"/>
      </w:pPr>
    </w:lvl>
  </w:abstractNum>
  <w:abstractNum w:abstractNumId="13" w15:restartNumberingAfterBreak="0">
    <w:nsid w:val="4B122715"/>
    <w:multiLevelType w:val="hybridMultilevel"/>
    <w:tmpl w:val="E56E4DA0"/>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C8D7FF1"/>
    <w:multiLevelType w:val="hybridMultilevel"/>
    <w:tmpl w:val="31B4360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4F327716"/>
    <w:multiLevelType w:val="hybridMultilevel"/>
    <w:tmpl w:val="16B47A22"/>
    <w:lvl w:ilvl="0" w:tplc="7812B16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F161E01"/>
    <w:multiLevelType w:val="hybridMultilevel"/>
    <w:tmpl w:val="9862889A"/>
    <w:lvl w:ilvl="0" w:tplc="053629C2">
      <w:start w:val="8"/>
      <w:numFmt w:val="decimal"/>
      <w:lvlText w:val="%1."/>
      <w:lvlJc w:val="left"/>
      <w:pPr>
        <w:tabs>
          <w:tab w:val="num" w:pos="567"/>
        </w:tabs>
        <w:ind w:left="567"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62774BA5"/>
    <w:multiLevelType w:val="hybridMultilevel"/>
    <w:tmpl w:val="59FC909C"/>
    <w:lvl w:ilvl="0" w:tplc="F82084A0">
      <w:start w:val="1"/>
      <w:numFmt w:val="lowerRoman"/>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63B26FC6"/>
    <w:multiLevelType w:val="hybridMultilevel"/>
    <w:tmpl w:val="606EC18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07894354">
    <w:abstractNumId w:val="18"/>
  </w:num>
  <w:num w:numId="2" w16cid:durableId="1490904720">
    <w:abstractNumId w:val="3"/>
  </w:num>
  <w:num w:numId="3" w16cid:durableId="1501920877">
    <w:abstractNumId w:val="10"/>
  </w:num>
  <w:num w:numId="4" w16cid:durableId="1149831306">
    <w:abstractNumId w:val="11"/>
  </w:num>
  <w:num w:numId="5" w16cid:durableId="491678053">
    <w:abstractNumId w:val="1"/>
  </w:num>
  <w:num w:numId="6" w16cid:durableId="1551529793">
    <w:abstractNumId w:val="8"/>
  </w:num>
  <w:num w:numId="7" w16cid:durableId="1747221042">
    <w:abstractNumId w:val="17"/>
  </w:num>
  <w:num w:numId="8" w16cid:durableId="1235974290">
    <w:abstractNumId w:val="5"/>
  </w:num>
  <w:num w:numId="9" w16cid:durableId="638267008">
    <w:abstractNumId w:val="2"/>
  </w:num>
  <w:num w:numId="10" w16cid:durableId="1693723244">
    <w:abstractNumId w:val="15"/>
  </w:num>
  <w:num w:numId="11" w16cid:durableId="648049393">
    <w:abstractNumId w:val="6"/>
  </w:num>
  <w:num w:numId="12" w16cid:durableId="1925602302">
    <w:abstractNumId w:val="7"/>
  </w:num>
  <w:num w:numId="13" w16cid:durableId="1110472176">
    <w:abstractNumId w:val="4"/>
  </w:num>
  <w:num w:numId="14" w16cid:durableId="1711213">
    <w:abstractNumId w:val="12"/>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22842379">
    <w:abstractNumId w:val="9"/>
  </w:num>
  <w:num w:numId="16" w16cid:durableId="995644646">
    <w:abstractNumId w:val="16"/>
  </w:num>
  <w:num w:numId="17" w16cid:durableId="1414816881">
    <w:abstractNumId w:val="13"/>
  </w:num>
  <w:num w:numId="18" w16cid:durableId="103237365">
    <w:abstractNumId w:val="0"/>
  </w:num>
  <w:num w:numId="19" w16cid:durableId="3511057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85C"/>
    <w:rsid w:val="00000F63"/>
    <w:rsid w:val="000026C7"/>
    <w:rsid w:val="00002DE2"/>
    <w:rsid w:val="00002DEC"/>
    <w:rsid w:val="00003A19"/>
    <w:rsid w:val="0000467B"/>
    <w:rsid w:val="00005C08"/>
    <w:rsid w:val="00006481"/>
    <w:rsid w:val="000077AB"/>
    <w:rsid w:val="000111EB"/>
    <w:rsid w:val="00011265"/>
    <w:rsid w:val="000117DB"/>
    <w:rsid w:val="00011E22"/>
    <w:rsid w:val="00011F92"/>
    <w:rsid w:val="000130BB"/>
    <w:rsid w:val="00013BE7"/>
    <w:rsid w:val="000157D2"/>
    <w:rsid w:val="0001718C"/>
    <w:rsid w:val="000172EB"/>
    <w:rsid w:val="000178A0"/>
    <w:rsid w:val="000206E1"/>
    <w:rsid w:val="0002453C"/>
    <w:rsid w:val="00024BA3"/>
    <w:rsid w:val="00024D37"/>
    <w:rsid w:val="00026255"/>
    <w:rsid w:val="00026504"/>
    <w:rsid w:val="00026F77"/>
    <w:rsid w:val="000317D2"/>
    <w:rsid w:val="000328D5"/>
    <w:rsid w:val="00033371"/>
    <w:rsid w:val="0003387C"/>
    <w:rsid w:val="00034D9C"/>
    <w:rsid w:val="00034E15"/>
    <w:rsid w:val="000356C3"/>
    <w:rsid w:val="0003587F"/>
    <w:rsid w:val="00036618"/>
    <w:rsid w:val="00036929"/>
    <w:rsid w:val="00036F2C"/>
    <w:rsid w:val="00037C08"/>
    <w:rsid w:val="000402BF"/>
    <w:rsid w:val="00043B51"/>
    <w:rsid w:val="00044236"/>
    <w:rsid w:val="00044735"/>
    <w:rsid w:val="000507D0"/>
    <w:rsid w:val="00052594"/>
    <w:rsid w:val="00052630"/>
    <w:rsid w:val="00052A29"/>
    <w:rsid w:val="0005346E"/>
    <w:rsid w:val="00053A08"/>
    <w:rsid w:val="000544EC"/>
    <w:rsid w:val="00055F7F"/>
    <w:rsid w:val="00056212"/>
    <w:rsid w:val="00057173"/>
    <w:rsid w:val="00060AC8"/>
    <w:rsid w:val="00062C7A"/>
    <w:rsid w:val="00063502"/>
    <w:rsid w:val="0006594B"/>
    <w:rsid w:val="00065F88"/>
    <w:rsid w:val="00066C07"/>
    <w:rsid w:val="00070764"/>
    <w:rsid w:val="00070C4C"/>
    <w:rsid w:val="000744AD"/>
    <w:rsid w:val="00076ED5"/>
    <w:rsid w:val="00081057"/>
    <w:rsid w:val="00082B2B"/>
    <w:rsid w:val="00083C53"/>
    <w:rsid w:val="00084F7F"/>
    <w:rsid w:val="00085E17"/>
    <w:rsid w:val="00090DF6"/>
    <w:rsid w:val="000914F2"/>
    <w:rsid w:val="0009196D"/>
    <w:rsid w:val="00091D86"/>
    <w:rsid w:val="00092D3D"/>
    <w:rsid w:val="000930B7"/>
    <w:rsid w:val="00093687"/>
    <w:rsid w:val="00094935"/>
    <w:rsid w:val="000962ED"/>
    <w:rsid w:val="000968A7"/>
    <w:rsid w:val="00096A8C"/>
    <w:rsid w:val="00097A71"/>
    <w:rsid w:val="000A1331"/>
    <w:rsid w:val="000A19DC"/>
    <w:rsid w:val="000A279E"/>
    <w:rsid w:val="000A3149"/>
    <w:rsid w:val="000A3B62"/>
    <w:rsid w:val="000A3EA7"/>
    <w:rsid w:val="000A617D"/>
    <w:rsid w:val="000A7113"/>
    <w:rsid w:val="000A7366"/>
    <w:rsid w:val="000B02AF"/>
    <w:rsid w:val="000B0A19"/>
    <w:rsid w:val="000B205D"/>
    <w:rsid w:val="000B35BA"/>
    <w:rsid w:val="000B4086"/>
    <w:rsid w:val="000B5257"/>
    <w:rsid w:val="000B5366"/>
    <w:rsid w:val="000B55A9"/>
    <w:rsid w:val="000C0D0B"/>
    <w:rsid w:val="000C14BF"/>
    <w:rsid w:val="000C19F7"/>
    <w:rsid w:val="000C21A5"/>
    <w:rsid w:val="000C2892"/>
    <w:rsid w:val="000C3900"/>
    <w:rsid w:val="000C47E0"/>
    <w:rsid w:val="000D0942"/>
    <w:rsid w:val="000D1328"/>
    <w:rsid w:val="000D20E1"/>
    <w:rsid w:val="000D2147"/>
    <w:rsid w:val="000D2A1D"/>
    <w:rsid w:val="000D33CF"/>
    <w:rsid w:val="000D4D6A"/>
    <w:rsid w:val="000D57C3"/>
    <w:rsid w:val="000D64A3"/>
    <w:rsid w:val="000E006B"/>
    <w:rsid w:val="000E0752"/>
    <w:rsid w:val="000E0B8C"/>
    <w:rsid w:val="000E2FF7"/>
    <w:rsid w:val="000E3698"/>
    <w:rsid w:val="000E550B"/>
    <w:rsid w:val="000E6218"/>
    <w:rsid w:val="000E71A0"/>
    <w:rsid w:val="000E767E"/>
    <w:rsid w:val="000E79F6"/>
    <w:rsid w:val="000F2F70"/>
    <w:rsid w:val="000F398C"/>
    <w:rsid w:val="000F3B84"/>
    <w:rsid w:val="000F3F6D"/>
    <w:rsid w:val="000F564C"/>
    <w:rsid w:val="000F60BE"/>
    <w:rsid w:val="000F662B"/>
    <w:rsid w:val="000F6948"/>
    <w:rsid w:val="000F7133"/>
    <w:rsid w:val="000F75B3"/>
    <w:rsid w:val="000F776E"/>
    <w:rsid w:val="00101518"/>
    <w:rsid w:val="00101643"/>
    <w:rsid w:val="001018ED"/>
    <w:rsid w:val="001021D2"/>
    <w:rsid w:val="00102A75"/>
    <w:rsid w:val="00105988"/>
    <w:rsid w:val="0011005B"/>
    <w:rsid w:val="00110390"/>
    <w:rsid w:val="00110CBD"/>
    <w:rsid w:val="0011203D"/>
    <w:rsid w:val="0011251C"/>
    <w:rsid w:val="001128CA"/>
    <w:rsid w:val="001159C0"/>
    <w:rsid w:val="001165D7"/>
    <w:rsid w:val="0011769D"/>
    <w:rsid w:val="00120025"/>
    <w:rsid w:val="00121D01"/>
    <w:rsid w:val="001229D8"/>
    <w:rsid w:val="00122F99"/>
    <w:rsid w:val="0012350C"/>
    <w:rsid w:val="0012377D"/>
    <w:rsid w:val="00123F0B"/>
    <w:rsid w:val="00126528"/>
    <w:rsid w:val="00126731"/>
    <w:rsid w:val="0013090B"/>
    <w:rsid w:val="001337ED"/>
    <w:rsid w:val="00133BCA"/>
    <w:rsid w:val="0013511E"/>
    <w:rsid w:val="0013655F"/>
    <w:rsid w:val="001366D4"/>
    <w:rsid w:val="00137BEC"/>
    <w:rsid w:val="0014007F"/>
    <w:rsid w:val="0014196A"/>
    <w:rsid w:val="00142828"/>
    <w:rsid w:val="00142D96"/>
    <w:rsid w:val="00142F06"/>
    <w:rsid w:val="0014303F"/>
    <w:rsid w:val="00143F01"/>
    <w:rsid w:val="00144881"/>
    <w:rsid w:val="00144DF3"/>
    <w:rsid w:val="00145082"/>
    <w:rsid w:val="0014570F"/>
    <w:rsid w:val="00146196"/>
    <w:rsid w:val="00146CCF"/>
    <w:rsid w:val="0015003F"/>
    <w:rsid w:val="00150DCB"/>
    <w:rsid w:val="00152395"/>
    <w:rsid w:val="00152D3A"/>
    <w:rsid w:val="001539BC"/>
    <w:rsid w:val="00155087"/>
    <w:rsid w:val="001553D7"/>
    <w:rsid w:val="001565B6"/>
    <w:rsid w:val="00161B47"/>
    <w:rsid w:val="001621BD"/>
    <w:rsid w:val="00163664"/>
    <w:rsid w:val="00164439"/>
    <w:rsid w:val="00164F53"/>
    <w:rsid w:val="0016772A"/>
    <w:rsid w:val="00170521"/>
    <w:rsid w:val="00172B57"/>
    <w:rsid w:val="00176187"/>
    <w:rsid w:val="00176C78"/>
    <w:rsid w:val="00176E45"/>
    <w:rsid w:val="00180475"/>
    <w:rsid w:val="001809F8"/>
    <w:rsid w:val="00181333"/>
    <w:rsid w:val="001817D8"/>
    <w:rsid w:val="0018429A"/>
    <w:rsid w:val="001853BC"/>
    <w:rsid w:val="00185421"/>
    <w:rsid w:val="00186BEE"/>
    <w:rsid w:val="001870B5"/>
    <w:rsid w:val="001902EC"/>
    <w:rsid w:val="00192491"/>
    <w:rsid w:val="0019405A"/>
    <w:rsid w:val="00194567"/>
    <w:rsid w:val="00194642"/>
    <w:rsid w:val="001958F2"/>
    <w:rsid w:val="00195A32"/>
    <w:rsid w:val="00197017"/>
    <w:rsid w:val="001A0521"/>
    <w:rsid w:val="001A0669"/>
    <w:rsid w:val="001A0A2E"/>
    <w:rsid w:val="001A2F81"/>
    <w:rsid w:val="001A3153"/>
    <w:rsid w:val="001A48A8"/>
    <w:rsid w:val="001A65C7"/>
    <w:rsid w:val="001A7D72"/>
    <w:rsid w:val="001B00E7"/>
    <w:rsid w:val="001B0D3F"/>
    <w:rsid w:val="001B241B"/>
    <w:rsid w:val="001B2DF4"/>
    <w:rsid w:val="001B3A85"/>
    <w:rsid w:val="001B56C9"/>
    <w:rsid w:val="001B5EBD"/>
    <w:rsid w:val="001B7AAB"/>
    <w:rsid w:val="001C0B3B"/>
    <w:rsid w:val="001C13A3"/>
    <w:rsid w:val="001C228F"/>
    <w:rsid w:val="001C4A64"/>
    <w:rsid w:val="001C6302"/>
    <w:rsid w:val="001C648B"/>
    <w:rsid w:val="001C6D32"/>
    <w:rsid w:val="001C6DC6"/>
    <w:rsid w:val="001C6FB1"/>
    <w:rsid w:val="001D0F5D"/>
    <w:rsid w:val="001D14CE"/>
    <w:rsid w:val="001D2FDE"/>
    <w:rsid w:val="001D416D"/>
    <w:rsid w:val="001D753C"/>
    <w:rsid w:val="001E024A"/>
    <w:rsid w:val="001E122B"/>
    <w:rsid w:val="001E2E53"/>
    <w:rsid w:val="001E6309"/>
    <w:rsid w:val="001E6FE6"/>
    <w:rsid w:val="001E7B15"/>
    <w:rsid w:val="001F01FE"/>
    <w:rsid w:val="001F1560"/>
    <w:rsid w:val="001F1D7F"/>
    <w:rsid w:val="001F4E73"/>
    <w:rsid w:val="002004AF"/>
    <w:rsid w:val="0020094A"/>
    <w:rsid w:val="00200FDF"/>
    <w:rsid w:val="00201BA6"/>
    <w:rsid w:val="00202D87"/>
    <w:rsid w:val="00206A0C"/>
    <w:rsid w:val="00206B48"/>
    <w:rsid w:val="00206B9C"/>
    <w:rsid w:val="00206BCB"/>
    <w:rsid w:val="00210399"/>
    <w:rsid w:val="002107AD"/>
    <w:rsid w:val="00210FDF"/>
    <w:rsid w:val="002117FD"/>
    <w:rsid w:val="002119D2"/>
    <w:rsid w:val="00211C79"/>
    <w:rsid w:val="002121C1"/>
    <w:rsid w:val="00212ABE"/>
    <w:rsid w:val="002132EA"/>
    <w:rsid w:val="002132F2"/>
    <w:rsid w:val="0021473B"/>
    <w:rsid w:val="00215582"/>
    <w:rsid w:val="002155DE"/>
    <w:rsid w:val="00215FBB"/>
    <w:rsid w:val="00215FED"/>
    <w:rsid w:val="00216B6F"/>
    <w:rsid w:val="0021743A"/>
    <w:rsid w:val="00217624"/>
    <w:rsid w:val="00221F57"/>
    <w:rsid w:val="0022212B"/>
    <w:rsid w:val="00222188"/>
    <w:rsid w:val="00224960"/>
    <w:rsid w:val="002253A1"/>
    <w:rsid w:val="0022586C"/>
    <w:rsid w:val="002259A3"/>
    <w:rsid w:val="00230958"/>
    <w:rsid w:val="00230B09"/>
    <w:rsid w:val="002316A4"/>
    <w:rsid w:val="002327E0"/>
    <w:rsid w:val="0023391A"/>
    <w:rsid w:val="002346C6"/>
    <w:rsid w:val="002349F4"/>
    <w:rsid w:val="002358CA"/>
    <w:rsid w:val="00235A69"/>
    <w:rsid w:val="0023651E"/>
    <w:rsid w:val="00236B78"/>
    <w:rsid w:val="002377EB"/>
    <w:rsid w:val="00240C74"/>
    <w:rsid w:val="002411F8"/>
    <w:rsid w:val="00241485"/>
    <w:rsid w:val="00241BC8"/>
    <w:rsid w:val="0024287E"/>
    <w:rsid w:val="00242AA4"/>
    <w:rsid w:val="0024437E"/>
    <w:rsid w:val="00244646"/>
    <w:rsid w:val="0024514C"/>
    <w:rsid w:val="00246B8C"/>
    <w:rsid w:val="00247F74"/>
    <w:rsid w:val="002506C8"/>
    <w:rsid w:val="0025141F"/>
    <w:rsid w:val="00251CBB"/>
    <w:rsid w:val="00251EFF"/>
    <w:rsid w:val="00252BF5"/>
    <w:rsid w:val="00253A5A"/>
    <w:rsid w:val="00254250"/>
    <w:rsid w:val="00254B03"/>
    <w:rsid w:val="00254DE2"/>
    <w:rsid w:val="00254FA2"/>
    <w:rsid w:val="0025506D"/>
    <w:rsid w:val="00255306"/>
    <w:rsid w:val="002555F1"/>
    <w:rsid w:val="00255F70"/>
    <w:rsid w:val="002576AB"/>
    <w:rsid w:val="0026282D"/>
    <w:rsid w:val="00264409"/>
    <w:rsid w:val="002646BE"/>
    <w:rsid w:val="00264934"/>
    <w:rsid w:val="002651A0"/>
    <w:rsid w:val="00265B8B"/>
    <w:rsid w:val="002711B2"/>
    <w:rsid w:val="00271832"/>
    <w:rsid w:val="00271864"/>
    <w:rsid w:val="0027220D"/>
    <w:rsid w:val="00272A5D"/>
    <w:rsid w:val="0027361C"/>
    <w:rsid w:val="00274B1F"/>
    <w:rsid w:val="00274E22"/>
    <w:rsid w:val="002755AF"/>
    <w:rsid w:val="00275B89"/>
    <w:rsid w:val="00276D89"/>
    <w:rsid w:val="002773D1"/>
    <w:rsid w:val="0027754A"/>
    <w:rsid w:val="00282083"/>
    <w:rsid w:val="00282158"/>
    <w:rsid w:val="00283913"/>
    <w:rsid w:val="002847FE"/>
    <w:rsid w:val="00285A14"/>
    <w:rsid w:val="00285B4A"/>
    <w:rsid w:val="00286204"/>
    <w:rsid w:val="0028667E"/>
    <w:rsid w:val="00286A52"/>
    <w:rsid w:val="00286D4C"/>
    <w:rsid w:val="0028748D"/>
    <w:rsid w:val="00290650"/>
    <w:rsid w:val="0029135E"/>
    <w:rsid w:val="00291C2F"/>
    <w:rsid w:val="002922CF"/>
    <w:rsid w:val="00292741"/>
    <w:rsid w:val="00293405"/>
    <w:rsid w:val="00293437"/>
    <w:rsid w:val="002937FC"/>
    <w:rsid w:val="00293DDC"/>
    <w:rsid w:val="0029424C"/>
    <w:rsid w:val="002944CF"/>
    <w:rsid w:val="00295036"/>
    <w:rsid w:val="0029578A"/>
    <w:rsid w:val="00295C05"/>
    <w:rsid w:val="002964F0"/>
    <w:rsid w:val="00296506"/>
    <w:rsid w:val="002969CF"/>
    <w:rsid w:val="00297F4F"/>
    <w:rsid w:val="002A001B"/>
    <w:rsid w:val="002A1324"/>
    <w:rsid w:val="002A2168"/>
    <w:rsid w:val="002A2182"/>
    <w:rsid w:val="002A28C7"/>
    <w:rsid w:val="002A40C3"/>
    <w:rsid w:val="002A4868"/>
    <w:rsid w:val="002A4E0E"/>
    <w:rsid w:val="002A4F66"/>
    <w:rsid w:val="002A4FB5"/>
    <w:rsid w:val="002A5B67"/>
    <w:rsid w:val="002A64F8"/>
    <w:rsid w:val="002A7744"/>
    <w:rsid w:val="002A782F"/>
    <w:rsid w:val="002B1722"/>
    <w:rsid w:val="002B198B"/>
    <w:rsid w:val="002B1B93"/>
    <w:rsid w:val="002B234A"/>
    <w:rsid w:val="002B314E"/>
    <w:rsid w:val="002B36A4"/>
    <w:rsid w:val="002B3A68"/>
    <w:rsid w:val="002B5029"/>
    <w:rsid w:val="002C011B"/>
    <w:rsid w:val="002C0DDD"/>
    <w:rsid w:val="002C3BE8"/>
    <w:rsid w:val="002C4CC3"/>
    <w:rsid w:val="002C52C9"/>
    <w:rsid w:val="002C6758"/>
    <w:rsid w:val="002C70F6"/>
    <w:rsid w:val="002C7640"/>
    <w:rsid w:val="002D1278"/>
    <w:rsid w:val="002D2A39"/>
    <w:rsid w:val="002D2DFE"/>
    <w:rsid w:val="002D2FE2"/>
    <w:rsid w:val="002D4032"/>
    <w:rsid w:val="002D42E0"/>
    <w:rsid w:val="002D442D"/>
    <w:rsid w:val="002D48B8"/>
    <w:rsid w:val="002D54F9"/>
    <w:rsid w:val="002D55D7"/>
    <w:rsid w:val="002D6140"/>
    <w:rsid w:val="002D6581"/>
    <w:rsid w:val="002D6BAA"/>
    <w:rsid w:val="002D6F61"/>
    <w:rsid w:val="002E005D"/>
    <w:rsid w:val="002E2458"/>
    <w:rsid w:val="002E2537"/>
    <w:rsid w:val="002E2BF3"/>
    <w:rsid w:val="002E30CE"/>
    <w:rsid w:val="002E3C5C"/>
    <w:rsid w:val="002E403B"/>
    <w:rsid w:val="002E490E"/>
    <w:rsid w:val="002E6E01"/>
    <w:rsid w:val="002E7D0D"/>
    <w:rsid w:val="002F004E"/>
    <w:rsid w:val="002F04BE"/>
    <w:rsid w:val="002F0515"/>
    <w:rsid w:val="002F05B3"/>
    <w:rsid w:val="002F11F1"/>
    <w:rsid w:val="002F1592"/>
    <w:rsid w:val="002F1C9F"/>
    <w:rsid w:val="002F3774"/>
    <w:rsid w:val="002F3BBD"/>
    <w:rsid w:val="002F40E4"/>
    <w:rsid w:val="002F564D"/>
    <w:rsid w:val="002F7177"/>
    <w:rsid w:val="0030026A"/>
    <w:rsid w:val="00300BB8"/>
    <w:rsid w:val="0030331B"/>
    <w:rsid w:val="00303A36"/>
    <w:rsid w:val="00303D17"/>
    <w:rsid w:val="00303F8B"/>
    <w:rsid w:val="00304410"/>
    <w:rsid w:val="003060D9"/>
    <w:rsid w:val="00306717"/>
    <w:rsid w:val="00306830"/>
    <w:rsid w:val="0030725C"/>
    <w:rsid w:val="00311210"/>
    <w:rsid w:val="00311639"/>
    <w:rsid w:val="00311B20"/>
    <w:rsid w:val="00311E13"/>
    <w:rsid w:val="00312337"/>
    <w:rsid w:val="0031503D"/>
    <w:rsid w:val="00315138"/>
    <w:rsid w:val="0031534B"/>
    <w:rsid w:val="00315EBD"/>
    <w:rsid w:val="0032035A"/>
    <w:rsid w:val="003243D9"/>
    <w:rsid w:val="00324CD1"/>
    <w:rsid w:val="0032527B"/>
    <w:rsid w:val="00326C12"/>
    <w:rsid w:val="003310AC"/>
    <w:rsid w:val="00331212"/>
    <w:rsid w:val="0033152B"/>
    <w:rsid w:val="00331CE0"/>
    <w:rsid w:val="00332127"/>
    <w:rsid w:val="00334B85"/>
    <w:rsid w:val="003359D3"/>
    <w:rsid w:val="00336026"/>
    <w:rsid w:val="00336471"/>
    <w:rsid w:val="00337642"/>
    <w:rsid w:val="00344E44"/>
    <w:rsid w:val="00345C22"/>
    <w:rsid w:val="00345EE5"/>
    <w:rsid w:val="003467D2"/>
    <w:rsid w:val="0035089A"/>
    <w:rsid w:val="003522D8"/>
    <w:rsid w:val="0035266F"/>
    <w:rsid w:val="003546E4"/>
    <w:rsid w:val="00355955"/>
    <w:rsid w:val="00356182"/>
    <w:rsid w:val="003570D6"/>
    <w:rsid w:val="00360F4D"/>
    <w:rsid w:val="00361F2D"/>
    <w:rsid w:val="003628FA"/>
    <w:rsid w:val="00362E44"/>
    <w:rsid w:val="0036329A"/>
    <w:rsid w:val="003632D5"/>
    <w:rsid w:val="00364BED"/>
    <w:rsid w:val="0036590F"/>
    <w:rsid w:val="00366C13"/>
    <w:rsid w:val="00367B37"/>
    <w:rsid w:val="00370C49"/>
    <w:rsid w:val="00372148"/>
    <w:rsid w:val="00372528"/>
    <w:rsid w:val="00372820"/>
    <w:rsid w:val="003753FF"/>
    <w:rsid w:val="0037630F"/>
    <w:rsid w:val="003772D6"/>
    <w:rsid w:val="00381081"/>
    <w:rsid w:val="00382147"/>
    <w:rsid w:val="00382B0A"/>
    <w:rsid w:val="00385217"/>
    <w:rsid w:val="003853F7"/>
    <w:rsid w:val="00385B1A"/>
    <w:rsid w:val="00386BE3"/>
    <w:rsid w:val="00390B65"/>
    <w:rsid w:val="0039197C"/>
    <w:rsid w:val="00392230"/>
    <w:rsid w:val="00393276"/>
    <w:rsid w:val="00394322"/>
    <w:rsid w:val="00394483"/>
    <w:rsid w:val="003953F8"/>
    <w:rsid w:val="003969A5"/>
    <w:rsid w:val="003972C2"/>
    <w:rsid w:val="00397708"/>
    <w:rsid w:val="003A1472"/>
    <w:rsid w:val="003A29FB"/>
    <w:rsid w:val="003A339B"/>
    <w:rsid w:val="003A3B7B"/>
    <w:rsid w:val="003A3FAC"/>
    <w:rsid w:val="003A48E8"/>
    <w:rsid w:val="003A6800"/>
    <w:rsid w:val="003A722E"/>
    <w:rsid w:val="003B0055"/>
    <w:rsid w:val="003B1701"/>
    <w:rsid w:val="003B24D8"/>
    <w:rsid w:val="003B24F4"/>
    <w:rsid w:val="003B2F1E"/>
    <w:rsid w:val="003B331A"/>
    <w:rsid w:val="003B3DB3"/>
    <w:rsid w:val="003B7F76"/>
    <w:rsid w:val="003C0102"/>
    <w:rsid w:val="003C1F38"/>
    <w:rsid w:val="003C4F6B"/>
    <w:rsid w:val="003C524A"/>
    <w:rsid w:val="003C55CC"/>
    <w:rsid w:val="003C5FB7"/>
    <w:rsid w:val="003C624E"/>
    <w:rsid w:val="003D0335"/>
    <w:rsid w:val="003D0595"/>
    <w:rsid w:val="003D1404"/>
    <w:rsid w:val="003D2673"/>
    <w:rsid w:val="003D40A6"/>
    <w:rsid w:val="003D4715"/>
    <w:rsid w:val="003D660E"/>
    <w:rsid w:val="003D7D47"/>
    <w:rsid w:val="003E2CA4"/>
    <w:rsid w:val="003E4510"/>
    <w:rsid w:val="003E4580"/>
    <w:rsid w:val="003E621F"/>
    <w:rsid w:val="003E790D"/>
    <w:rsid w:val="003F0000"/>
    <w:rsid w:val="003F280F"/>
    <w:rsid w:val="003F3115"/>
    <w:rsid w:val="003F4610"/>
    <w:rsid w:val="003F6519"/>
    <w:rsid w:val="003F7633"/>
    <w:rsid w:val="003F7F16"/>
    <w:rsid w:val="00401260"/>
    <w:rsid w:val="00403504"/>
    <w:rsid w:val="00404073"/>
    <w:rsid w:val="00404DC0"/>
    <w:rsid w:val="00405278"/>
    <w:rsid w:val="0040599E"/>
    <w:rsid w:val="00405A75"/>
    <w:rsid w:val="0040774D"/>
    <w:rsid w:val="00411093"/>
    <w:rsid w:val="004129B3"/>
    <w:rsid w:val="004134EB"/>
    <w:rsid w:val="0041537B"/>
    <w:rsid w:val="00415C02"/>
    <w:rsid w:val="004164EA"/>
    <w:rsid w:val="004207BF"/>
    <w:rsid w:val="00420A16"/>
    <w:rsid w:val="00420D8C"/>
    <w:rsid w:val="00423E6C"/>
    <w:rsid w:val="00427DEE"/>
    <w:rsid w:val="00430704"/>
    <w:rsid w:val="004316F8"/>
    <w:rsid w:val="00432070"/>
    <w:rsid w:val="00432478"/>
    <w:rsid w:val="004325E9"/>
    <w:rsid w:val="00432C50"/>
    <w:rsid w:val="00433D82"/>
    <w:rsid w:val="00435F53"/>
    <w:rsid w:val="004364C8"/>
    <w:rsid w:val="004379A7"/>
    <w:rsid w:val="00437AC2"/>
    <w:rsid w:val="00437C67"/>
    <w:rsid w:val="004452E5"/>
    <w:rsid w:val="004459DB"/>
    <w:rsid w:val="0044639E"/>
    <w:rsid w:val="00447A2E"/>
    <w:rsid w:val="004503F4"/>
    <w:rsid w:val="004514D4"/>
    <w:rsid w:val="0045164C"/>
    <w:rsid w:val="004524B3"/>
    <w:rsid w:val="0045285C"/>
    <w:rsid w:val="00453B11"/>
    <w:rsid w:val="00453CC3"/>
    <w:rsid w:val="00453EA6"/>
    <w:rsid w:val="0045491A"/>
    <w:rsid w:val="00455ADC"/>
    <w:rsid w:val="00457F45"/>
    <w:rsid w:val="00461C9D"/>
    <w:rsid w:val="00462F43"/>
    <w:rsid w:val="004647E9"/>
    <w:rsid w:val="00466CD9"/>
    <w:rsid w:val="0046740B"/>
    <w:rsid w:val="004710C6"/>
    <w:rsid w:val="004714DB"/>
    <w:rsid w:val="0047196E"/>
    <w:rsid w:val="004719D6"/>
    <w:rsid w:val="00471D0C"/>
    <w:rsid w:val="00473246"/>
    <w:rsid w:val="00473DDC"/>
    <w:rsid w:val="00475BE3"/>
    <w:rsid w:val="0047716E"/>
    <w:rsid w:val="0048017B"/>
    <w:rsid w:val="00480AAF"/>
    <w:rsid w:val="00480B26"/>
    <w:rsid w:val="00482E6B"/>
    <w:rsid w:val="004848F8"/>
    <w:rsid w:val="00485ADA"/>
    <w:rsid w:val="00485EA2"/>
    <w:rsid w:val="00486AD7"/>
    <w:rsid w:val="00486C9B"/>
    <w:rsid w:val="00487C7E"/>
    <w:rsid w:val="0049006F"/>
    <w:rsid w:val="0049090D"/>
    <w:rsid w:val="00492488"/>
    <w:rsid w:val="0049395A"/>
    <w:rsid w:val="00494A87"/>
    <w:rsid w:val="00494E61"/>
    <w:rsid w:val="00494E6D"/>
    <w:rsid w:val="00495EE8"/>
    <w:rsid w:val="00496E0F"/>
    <w:rsid w:val="00496F5B"/>
    <w:rsid w:val="004975E5"/>
    <w:rsid w:val="004A0FB4"/>
    <w:rsid w:val="004A1B8C"/>
    <w:rsid w:val="004A3E9F"/>
    <w:rsid w:val="004A4292"/>
    <w:rsid w:val="004A538D"/>
    <w:rsid w:val="004A5C1B"/>
    <w:rsid w:val="004A60F3"/>
    <w:rsid w:val="004A6505"/>
    <w:rsid w:val="004A7BA2"/>
    <w:rsid w:val="004B0339"/>
    <w:rsid w:val="004B1956"/>
    <w:rsid w:val="004B1B47"/>
    <w:rsid w:val="004B3064"/>
    <w:rsid w:val="004B4416"/>
    <w:rsid w:val="004B4C4F"/>
    <w:rsid w:val="004B5741"/>
    <w:rsid w:val="004B7A73"/>
    <w:rsid w:val="004B7E24"/>
    <w:rsid w:val="004C0721"/>
    <w:rsid w:val="004C0BEE"/>
    <w:rsid w:val="004C1856"/>
    <w:rsid w:val="004C2774"/>
    <w:rsid w:val="004C288C"/>
    <w:rsid w:val="004C2C96"/>
    <w:rsid w:val="004C4810"/>
    <w:rsid w:val="004C63C7"/>
    <w:rsid w:val="004C76CC"/>
    <w:rsid w:val="004D03E7"/>
    <w:rsid w:val="004D0567"/>
    <w:rsid w:val="004D2621"/>
    <w:rsid w:val="004D3BF0"/>
    <w:rsid w:val="004D3FB9"/>
    <w:rsid w:val="004D403D"/>
    <w:rsid w:val="004D4B7C"/>
    <w:rsid w:val="004D5F56"/>
    <w:rsid w:val="004D6B2D"/>
    <w:rsid w:val="004D6F03"/>
    <w:rsid w:val="004D7B85"/>
    <w:rsid w:val="004E07AA"/>
    <w:rsid w:val="004E3267"/>
    <w:rsid w:val="004E33A0"/>
    <w:rsid w:val="004E3C96"/>
    <w:rsid w:val="004E4735"/>
    <w:rsid w:val="004E6504"/>
    <w:rsid w:val="004F19DD"/>
    <w:rsid w:val="004F2BAB"/>
    <w:rsid w:val="004F2C3D"/>
    <w:rsid w:val="004F3119"/>
    <w:rsid w:val="004F3368"/>
    <w:rsid w:val="004F3A16"/>
    <w:rsid w:val="004F3D9C"/>
    <w:rsid w:val="004F60C9"/>
    <w:rsid w:val="004F6BAF"/>
    <w:rsid w:val="004F7F93"/>
    <w:rsid w:val="00500285"/>
    <w:rsid w:val="005011DA"/>
    <w:rsid w:val="00501779"/>
    <w:rsid w:val="005019BB"/>
    <w:rsid w:val="0050289F"/>
    <w:rsid w:val="00502DCB"/>
    <w:rsid w:val="00502E23"/>
    <w:rsid w:val="005031A4"/>
    <w:rsid w:val="005058B6"/>
    <w:rsid w:val="00505A45"/>
    <w:rsid w:val="00507091"/>
    <w:rsid w:val="0050740D"/>
    <w:rsid w:val="0050745F"/>
    <w:rsid w:val="00510093"/>
    <w:rsid w:val="00510237"/>
    <w:rsid w:val="00510814"/>
    <w:rsid w:val="00510EE7"/>
    <w:rsid w:val="005110E7"/>
    <w:rsid w:val="00512329"/>
    <w:rsid w:val="00513162"/>
    <w:rsid w:val="0051344F"/>
    <w:rsid w:val="00514DC2"/>
    <w:rsid w:val="005159EB"/>
    <w:rsid w:val="00515C4D"/>
    <w:rsid w:val="0051773B"/>
    <w:rsid w:val="00517DE9"/>
    <w:rsid w:val="005206EC"/>
    <w:rsid w:val="00520F50"/>
    <w:rsid w:val="00527697"/>
    <w:rsid w:val="00527BCB"/>
    <w:rsid w:val="0053096B"/>
    <w:rsid w:val="00530AA2"/>
    <w:rsid w:val="00531AD3"/>
    <w:rsid w:val="005330F7"/>
    <w:rsid w:val="00533AA8"/>
    <w:rsid w:val="0053406B"/>
    <w:rsid w:val="00534AED"/>
    <w:rsid w:val="005357B4"/>
    <w:rsid w:val="00535F2B"/>
    <w:rsid w:val="005363E7"/>
    <w:rsid w:val="005365A9"/>
    <w:rsid w:val="00537515"/>
    <w:rsid w:val="00537B6B"/>
    <w:rsid w:val="00537EFC"/>
    <w:rsid w:val="00540829"/>
    <w:rsid w:val="005417D5"/>
    <w:rsid w:val="00542302"/>
    <w:rsid w:val="00544151"/>
    <w:rsid w:val="0054594A"/>
    <w:rsid w:val="005460E1"/>
    <w:rsid w:val="00546707"/>
    <w:rsid w:val="005502C1"/>
    <w:rsid w:val="0055037D"/>
    <w:rsid w:val="005508C8"/>
    <w:rsid w:val="005527C7"/>
    <w:rsid w:val="0055310C"/>
    <w:rsid w:val="00554F88"/>
    <w:rsid w:val="00555EC8"/>
    <w:rsid w:val="005568F2"/>
    <w:rsid w:val="0056077B"/>
    <w:rsid w:val="00560F99"/>
    <w:rsid w:val="00561A6A"/>
    <w:rsid w:val="0056397A"/>
    <w:rsid w:val="00565690"/>
    <w:rsid w:val="00566746"/>
    <w:rsid w:val="00566FDD"/>
    <w:rsid w:val="00567914"/>
    <w:rsid w:val="00567CA8"/>
    <w:rsid w:val="00570B3D"/>
    <w:rsid w:val="005720A2"/>
    <w:rsid w:val="00572783"/>
    <w:rsid w:val="00572A10"/>
    <w:rsid w:val="00573502"/>
    <w:rsid w:val="00575A89"/>
    <w:rsid w:val="00575C68"/>
    <w:rsid w:val="0057613B"/>
    <w:rsid w:val="00577AC2"/>
    <w:rsid w:val="00581D07"/>
    <w:rsid w:val="00581D6F"/>
    <w:rsid w:val="00582781"/>
    <w:rsid w:val="0058292B"/>
    <w:rsid w:val="00582D1F"/>
    <w:rsid w:val="00583957"/>
    <w:rsid w:val="00583D46"/>
    <w:rsid w:val="005842CF"/>
    <w:rsid w:val="005847BC"/>
    <w:rsid w:val="005862F5"/>
    <w:rsid w:val="005902FE"/>
    <w:rsid w:val="00592881"/>
    <w:rsid w:val="00594B23"/>
    <w:rsid w:val="00595C99"/>
    <w:rsid w:val="005976B3"/>
    <w:rsid w:val="005A16D4"/>
    <w:rsid w:val="005A2DDD"/>
    <w:rsid w:val="005A3D85"/>
    <w:rsid w:val="005A3EB8"/>
    <w:rsid w:val="005A4088"/>
    <w:rsid w:val="005A43C0"/>
    <w:rsid w:val="005A7221"/>
    <w:rsid w:val="005B0090"/>
    <w:rsid w:val="005B07E7"/>
    <w:rsid w:val="005B0A39"/>
    <w:rsid w:val="005B18F5"/>
    <w:rsid w:val="005B1B66"/>
    <w:rsid w:val="005B2431"/>
    <w:rsid w:val="005B54B7"/>
    <w:rsid w:val="005B5E17"/>
    <w:rsid w:val="005B63DF"/>
    <w:rsid w:val="005B673D"/>
    <w:rsid w:val="005B6D61"/>
    <w:rsid w:val="005C00C5"/>
    <w:rsid w:val="005C104D"/>
    <w:rsid w:val="005C1C4A"/>
    <w:rsid w:val="005C5523"/>
    <w:rsid w:val="005C70DA"/>
    <w:rsid w:val="005C7D4B"/>
    <w:rsid w:val="005D2445"/>
    <w:rsid w:val="005D26F8"/>
    <w:rsid w:val="005D3554"/>
    <w:rsid w:val="005D3A45"/>
    <w:rsid w:val="005D46A2"/>
    <w:rsid w:val="005D62AA"/>
    <w:rsid w:val="005D62C6"/>
    <w:rsid w:val="005D63A7"/>
    <w:rsid w:val="005D7501"/>
    <w:rsid w:val="005E13A8"/>
    <w:rsid w:val="005E255B"/>
    <w:rsid w:val="005E4346"/>
    <w:rsid w:val="005E43B0"/>
    <w:rsid w:val="005E4BA3"/>
    <w:rsid w:val="005E53B9"/>
    <w:rsid w:val="005E5E92"/>
    <w:rsid w:val="005E6967"/>
    <w:rsid w:val="005E79E2"/>
    <w:rsid w:val="005F05A0"/>
    <w:rsid w:val="005F2154"/>
    <w:rsid w:val="005F34A5"/>
    <w:rsid w:val="005F351D"/>
    <w:rsid w:val="005F3CD3"/>
    <w:rsid w:val="005F4AB3"/>
    <w:rsid w:val="005F4C2A"/>
    <w:rsid w:val="005F5181"/>
    <w:rsid w:val="005F6831"/>
    <w:rsid w:val="005F698B"/>
    <w:rsid w:val="00601C01"/>
    <w:rsid w:val="006025C4"/>
    <w:rsid w:val="006032FD"/>
    <w:rsid w:val="0060360B"/>
    <w:rsid w:val="0060402A"/>
    <w:rsid w:val="00604172"/>
    <w:rsid w:val="00605766"/>
    <w:rsid w:val="006057C0"/>
    <w:rsid w:val="006078D6"/>
    <w:rsid w:val="00607975"/>
    <w:rsid w:val="00607C8D"/>
    <w:rsid w:val="0061064A"/>
    <w:rsid w:val="0061107C"/>
    <w:rsid w:val="0061156E"/>
    <w:rsid w:val="00612159"/>
    <w:rsid w:val="00612558"/>
    <w:rsid w:val="00612757"/>
    <w:rsid w:val="00612CC1"/>
    <w:rsid w:val="00613871"/>
    <w:rsid w:val="00613DAD"/>
    <w:rsid w:val="00616652"/>
    <w:rsid w:val="00616F67"/>
    <w:rsid w:val="00616FE1"/>
    <w:rsid w:val="00617097"/>
    <w:rsid w:val="00617D9F"/>
    <w:rsid w:val="00617EFC"/>
    <w:rsid w:val="00621435"/>
    <w:rsid w:val="0062246C"/>
    <w:rsid w:val="00622D92"/>
    <w:rsid w:val="00623394"/>
    <w:rsid w:val="0062389F"/>
    <w:rsid w:val="00623AF6"/>
    <w:rsid w:val="00625EC8"/>
    <w:rsid w:val="00626011"/>
    <w:rsid w:val="0062604B"/>
    <w:rsid w:val="006264DA"/>
    <w:rsid w:val="0062797E"/>
    <w:rsid w:val="0063022D"/>
    <w:rsid w:val="00630439"/>
    <w:rsid w:val="006313C8"/>
    <w:rsid w:val="006315A3"/>
    <w:rsid w:val="00632C99"/>
    <w:rsid w:val="006340AB"/>
    <w:rsid w:val="00634625"/>
    <w:rsid w:val="00634B2E"/>
    <w:rsid w:val="00635DA7"/>
    <w:rsid w:val="00637928"/>
    <w:rsid w:val="00640517"/>
    <w:rsid w:val="00640F55"/>
    <w:rsid w:val="0064118D"/>
    <w:rsid w:val="0064268C"/>
    <w:rsid w:val="006461DB"/>
    <w:rsid w:val="006466B8"/>
    <w:rsid w:val="006514E3"/>
    <w:rsid w:val="006529EA"/>
    <w:rsid w:val="00653495"/>
    <w:rsid w:val="006558B1"/>
    <w:rsid w:val="0065757C"/>
    <w:rsid w:val="0065762E"/>
    <w:rsid w:val="006576F7"/>
    <w:rsid w:val="00657E49"/>
    <w:rsid w:val="00657FA5"/>
    <w:rsid w:val="006601FF"/>
    <w:rsid w:val="006618FF"/>
    <w:rsid w:val="006619CD"/>
    <w:rsid w:val="00661A90"/>
    <w:rsid w:val="00662E16"/>
    <w:rsid w:val="00663360"/>
    <w:rsid w:val="006642F5"/>
    <w:rsid w:val="0066536E"/>
    <w:rsid w:val="00666169"/>
    <w:rsid w:val="0067018B"/>
    <w:rsid w:val="006704DC"/>
    <w:rsid w:val="0067172A"/>
    <w:rsid w:val="00671C2F"/>
    <w:rsid w:val="00671D75"/>
    <w:rsid w:val="00672FCC"/>
    <w:rsid w:val="00673775"/>
    <w:rsid w:val="006745EF"/>
    <w:rsid w:val="006760C1"/>
    <w:rsid w:val="006760E3"/>
    <w:rsid w:val="006762C6"/>
    <w:rsid w:val="00677296"/>
    <w:rsid w:val="00681490"/>
    <w:rsid w:val="00681869"/>
    <w:rsid w:val="006821EC"/>
    <w:rsid w:val="00682562"/>
    <w:rsid w:val="006835D7"/>
    <w:rsid w:val="0068408F"/>
    <w:rsid w:val="006846FE"/>
    <w:rsid w:val="0068783C"/>
    <w:rsid w:val="00687BF0"/>
    <w:rsid w:val="00687CE1"/>
    <w:rsid w:val="006917B9"/>
    <w:rsid w:val="00691CC4"/>
    <w:rsid w:val="006923F4"/>
    <w:rsid w:val="00692621"/>
    <w:rsid w:val="00693C39"/>
    <w:rsid w:val="00694C3F"/>
    <w:rsid w:val="006955FD"/>
    <w:rsid w:val="006A023D"/>
    <w:rsid w:val="006A24CD"/>
    <w:rsid w:val="006A5C0F"/>
    <w:rsid w:val="006A6F43"/>
    <w:rsid w:val="006A72EA"/>
    <w:rsid w:val="006A78E6"/>
    <w:rsid w:val="006A7940"/>
    <w:rsid w:val="006A7E6C"/>
    <w:rsid w:val="006B11AE"/>
    <w:rsid w:val="006B2AD0"/>
    <w:rsid w:val="006B2D70"/>
    <w:rsid w:val="006B2E1A"/>
    <w:rsid w:val="006B3446"/>
    <w:rsid w:val="006B4991"/>
    <w:rsid w:val="006B49EA"/>
    <w:rsid w:val="006B4E75"/>
    <w:rsid w:val="006B650F"/>
    <w:rsid w:val="006B713F"/>
    <w:rsid w:val="006B7655"/>
    <w:rsid w:val="006C0FE7"/>
    <w:rsid w:val="006C17B0"/>
    <w:rsid w:val="006C197F"/>
    <w:rsid w:val="006C28AA"/>
    <w:rsid w:val="006C28B2"/>
    <w:rsid w:val="006C4563"/>
    <w:rsid w:val="006C4B8A"/>
    <w:rsid w:val="006C5115"/>
    <w:rsid w:val="006C65A1"/>
    <w:rsid w:val="006C6F97"/>
    <w:rsid w:val="006C71A6"/>
    <w:rsid w:val="006D0168"/>
    <w:rsid w:val="006D065D"/>
    <w:rsid w:val="006D09D5"/>
    <w:rsid w:val="006D175D"/>
    <w:rsid w:val="006D209E"/>
    <w:rsid w:val="006D2124"/>
    <w:rsid w:val="006D214F"/>
    <w:rsid w:val="006D2E6F"/>
    <w:rsid w:val="006D31E1"/>
    <w:rsid w:val="006D40B1"/>
    <w:rsid w:val="006D461B"/>
    <w:rsid w:val="006D4713"/>
    <w:rsid w:val="006D555B"/>
    <w:rsid w:val="006D55E6"/>
    <w:rsid w:val="006D60ED"/>
    <w:rsid w:val="006E03DD"/>
    <w:rsid w:val="006E06E3"/>
    <w:rsid w:val="006E08E7"/>
    <w:rsid w:val="006E1B29"/>
    <w:rsid w:val="006E25C4"/>
    <w:rsid w:val="006E300D"/>
    <w:rsid w:val="006E3B7F"/>
    <w:rsid w:val="006E450D"/>
    <w:rsid w:val="006E55A3"/>
    <w:rsid w:val="006E5E0B"/>
    <w:rsid w:val="006E6298"/>
    <w:rsid w:val="006E6329"/>
    <w:rsid w:val="006F0892"/>
    <w:rsid w:val="006F0C7C"/>
    <w:rsid w:val="006F1B8D"/>
    <w:rsid w:val="006F241D"/>
    <w:rsid w:val="006F2D8D"/>
    <w:rsid w:val="006F307C"/>
    <w:rsid w:val="006F3F89"/>
    <w:rsid w:val="006F4787"/>
    <w:rsid w:val="006F56B1"/>
    <w:rsid w:val="006F604B"/>
    <w:rsid w:val="006F6AF1"/>
    <w:rsid w:val="006F6B00"/>
    <w:rsid w:val="006F6FA0"/>
    <w:rsid w:val="00700456"/>
    <w:rsid w:val="00701104"/>
    <w:rsid w:val="00710542"/>
    <w:rsid w:val="00710747"/>
    <w:rsid w:val="0071152D"/>
    <w:rsid w:val="00712E36"/>
    <w:rsid w:val="00713048"/>
    <w:rsid w:val="00714563"/>
    <w:rsid w:val="00715EF7"/>
    <w:rsid w:val="00717059"/>
    <w:rsid w:val="0071793B"/>
    <w:rsid w:val="00717E0A"/>
    <w:rsid w:val="00720752"/>
    <w:rsid w:val="007220D9"/>
    <w:rsid w:val="007233FD"/>
    <w:rsid w:val="0072354B"/>
    <w:rsid w:val="00724697"/>
    <w:rsid w:val="0072499E"/>
    <w:rsid w:val="00726B8F"/>
    <w:rsid w:val="007306D2"/>
    <w:rsid w:val="00730B11"/>
    <w:rsid w:val="00731711"/>
    <w:rsid w:val="00731ED3"/>
    <w:rsid w:val="00737434"/>
    <w:rsid w:val="00737E98"/>
    <w:rsid w:val="00740374"/>
    <w:rsid w:val="0074349D"/>
    <w:rsid w:val="007459EE"/>
    <w:rsid w:val="00750472"/>
    <w:rsid w:val="007529D6"/>
    <w:rsid w:val="00755BBE"/>
    <w:rsid w:val="00760120"/>
    <w:rsid w:val="00760528"/>
    <w:rsid w:val="00761C51"/>
    <w:rsid w:val="00762268"/>
    <w:rsid w:val="00762971"/>
    <w:rsid w:val="007629F2"/>
    <w:rsid w:val="00762D1D"/>
    <w:rsid w:val="007633BC"/>
    <w:rsid w:val="007642E3"/>
    <w:rsid w:val="0076473A"/>
    <w:rsid w:val="00767B7D"/>
    <w:rsid w:val="0077005F"/>
    <w:rsid w:val="00770C87"/>
    <w:rsid w:val="0077174B"/>
    <w:rsid w:val="0077177A"/>
    <w:rsid w:val="00773AF1"/>
    <w:rsid w:val="00773CB8"/>
    <w:rsid w:val="00775322"/>
    <w:rsid w:val="007753B7"/>
    <w:rsid w:val="00775774"/>
    <w:rsid w:val="00775DB4"/>
    <w:rsid w:val="0077646E"/>
    <w:rsid w:val="0078046B"/>
    <w:rsid w:val="0078224A"/>
    <w:rsid w:val="007834DB"/>
    <w:rsid w:val="00783D08"/>
    <w:rsid w:val="00783E7F"/>
    <w:rsid w:val="007840B3"/>
    <w:rsid w:val="007869E0"/>
    <w:rsid w:val="007909BA"/>
    <w:rsid w:val="00791AE7"/>
    <w:rsid w:val="00791B3F"/>
    <w:rsid w:val="007920B4"/>
    <w:rsid w:val="00792515"/>
    <w:rsid w:val="00792A8A"/>
    <w:rsid w:val="0079419C"/>
    <w:rsid w:val="0079434E"/>
    <w:rsid w:val="00795596"/>
    <w:rsid w:val="007968BB"/>
    <w:rsid w:val="00797104"/>
    <w:rsid w:val="00797B93"/>
    <w:rsid w:val="00797C45"/>
    <w:rsid w:val="007A0B25"/>
    <w:rsid w:val="007A3566"/>
    <w:rsid w:val="007A44A1"/>
    <w:rsid w:val="007A4B35"/>
    <w:rsid w:val="007A5B32"/>
    <w:rsid w:val="007A60AE"/>
    <w:rsid w:val="007A65CD"/>
    <w:rsid w:val="007B01C1"/>
    <w:rsid w:val="007B119C"/>
    <w:rsid w:val="007B16BC"/>
    <w:rsid w:val="007B2560"/>
    <w:rsid w:val="007B264A"/>
    <w:rsid w:val="007B27F6"/>
    <w:rsid w:val="007B2AC4"/>
    <w:rsid w:val="007B39BB"/>
    <w:rsid w:val="007B3E37"/>
    <w:rsid w:val="007B5362"/>
    <w:rsid w:val="007B55B9"/>
    <w:rsid w:val="007B619B"/>
    <w:rsid w:val="007B66B1"/>
    <w:rsid w:val="007B7178"/>
    <w:rsid w:val="007C113C"/>
    <w:rsid w:val="007C296E"/>
    <w:rsid w:val="007C2FC9"/>
    <w:rsid w:val="007C37F4"/>
    <w:rsid w:val="007C3CD7"/>
    <w:rsid w:val="007C4F83"/>
    <w:rsid w:val="007C7991"/>
    <w:rsid w:val="007D1028"/>
    <w:rsid w:val="007D11F7"/>
    <w:rsid w:val="007D1A53"/>
    <w:rsid w:val="007D2A3C"/>
    <w:rsid w:val="007D33C3"/>
    <w:rsid w:val="007D37C1"/>
    <w:rsid w:val="007D3F7C"/>
    <w:rsid w:val="007D5ACC"/>
    <w:rsid w:val="007D63DA"/>
    <w:rsid w:val="007D76CC"/>
    <w:rsid w:val="007E0912"/>
    <w:rsid w:val="007E0933"/>
    <w:rsid w:val="007E0E53"/>
    <w:rsid w:val="007E2C05"/>
    <w:rsid w:val="007E31A5"/>
    <w:rsid w:val="007E456C"/>
    <w:rsid w:val="007E4B63"/>
    <w:rsid w:val="007E52F8"/>
    <w:rsid w:val="007E5E66"/>
    <w:rsid w:val="007E78CC"/>
    <w:rsid w:val="007F1CE3"/>
    <w:rsid w:val="007F32AD"/>
    <w:rsid w:val="007F55B4"/>
    <w:rsid w:val="007F6124"/>
    <w:rsid w:val="007F68B7"/>
    <w:rsid w:val="007F6BCB"/>
    <w:rsid w:val="007F6CAA"/>
    <w:rsid w:val="007F6DA5"/>
    <w:rsid w:val="007F744E"/>
    <w:rsid w:val="00803990"/>
    <w:rsid w:val="00804815"/>
    <w:rsid w:val="008053B8"/>
    <w:rsid w:val="008066C3"/>
    <w:rsid w:val="00807636"/>
    <w:rsid w:val="00810D3D"/>
    <w:rsid w:val="008115D0"/>
    <w:rsid w:val="00811A5D"/>
    <w:rsid w:val="00811F8C"/>
    <w:rsid w:val="00811FEE"/>
    <w:rsid w:val="00812B85"/>
    <w:rsid w:val="00814FC5"/>
    <w:rsid w:val="008154F3"/>
    <w:rsid w:val="008154F7"/>
    <w:rsid w:val="008156F9"/>
    <w:rsid w:val="00815DE2"/>
    <w:rsid w:val="0081679D"/>
    <w:rsid w:val="00817B65"/>
    <w:rsid w:val="00817F30"/>
    <w:rsid w:val="00820AF3"/>
    <w:rsid w:val="008227A2"/>
    <w:rsid w:val="008227C0"/>
    <w:rsid w:val="008228F8"/>
    <w:rsid w:val="00822C46"/>
    <w:rsid w:val="008248E1"/>
    <w:rsid w:val="00826D8D"/>
    <w:rsid w:val="0082715A"/>
    <w:rsid w:val="0082799D"/>
    <w:rsid w:val="008303DD"/>
    <w:rsid w:val="008319A5"/>
    <w:rsid w:val="008328D2"/>
    <w:rsid w:val="00832A18"/>
    <w:rsid w:val="008330BA"/>
    <w:rsid w:val="00833B1B"/>
    <w:rsid w:val="008340C8"/>
    <w:rsid w:val="00834F9F"/>
    <w:rsid w:val="00835A3E"/>
    <w:rsid w:val="008363BA"/>
    <w:rsid w:val="008364CA"/>
    <w:rsid w:val="00840DBC"/>
    <w:rsid w:val="00841E63"/>
    <w:rsid w:val="008436FD"/>
    <w:rsid w:val="00843E85"/>
    <w:rsid w:val="00844041"/>
    <w:rsid w:val="00845647"/>
    <w:rsid w:val="00845E70"/>
    <w:rsid w:val="00846096"/>
    <w:rsid w:val="00846FB1"/>
    <w:rsid w:val="00847F37"/>
    <w:rsid w:val="008500F2"/>
    <w:rsid w:val="00850593"/>
    <w:rsid w:val="0085096A"/>
    <w:rsid w:val="00852707"/>
    <w:rsid w:val="00853206"/>
    <w:rsid w:val="008538AD"/>
    <w:rsid w:val="00853AA6"/>
    <w:rsid w:val="00853AB5"/>
    <w:rsid w:val="00854D14"/>
    <w:rsid w:val="0085589E"/>
    <w:rsid w:val="00855D6E"/>
    <w:rsid w:val="008567C5"/>
    <w:rsid w:val="00860552"/>
    <w:rsid w:val="0086096F"/>
    <w:rsid w:val="00860B97"/>
    <w:rsid w:val="0086185A"/>
    <w:rsid w:val="00861AD2"/>
    <w:rsid w:val="00861C11"/>
    <w:rsid w:val="008623F4"/>
    <w:rsid w:val="008625EB"/>
    <w:rsid w:val="008626AA"/>
    <w:rsid w:val="00863534"/>
    <w:rsid w:val="00863656"/>
    <w:rsid w:val="00865FC5"/>
    <w:rsid w:val="0086630B"/>
    <w:rsid w:val="008665D5"/>
    <w:rsid w:val="00870025"/>
    <w:rsid w:val="00870580"/>
    <w:rsid w:val="00874C78"/>
    <w:rsid w:val="00874E13"/>
    <w:rsid w:val="00877E34"/>
    <w:rsid w:val="00880ED5"/>
    <w:rsid w:val="00882245"/>
    <w:rsid w:val="008824C2"/>
    <w:rsid w:val="0088288C"/>
    <w:rsid w:val="00883EE4"/>
    <w:rsid w:val="00884FD1"/>
    <w:rsid w:val="00885970"/>
    <w:rsid w:val="00885AD4"/>
    <w:rsid w:val="00891B1B"/>
    <w:rsid w:val="00892210"/>
    <w:rsid w:val="00892425"/>
    <w:rsid w:val="008926C0"/>
    <w:rsid w:val="00895677"/>
    <w:rsid w:val="00896F18"/>
    <w:rsid w:val="00897041"/>
    <w:rsid w:val="00897794"/>
    <w:rsid w:val="008A0222"/>
    <w:rsid w:val="008A0A7A"/>
    <w:rsid w:val="008A2074"/>
    <w:rsid w:val="008A3704"/>
    <w:rsid w:val="008A3DDF"/>
    <w:rsid w:val="008A3FB1"/>
    <w:rsid w:val="008A4217"/>
    <w:rsid w:val="008A4708"/>
    <w:rsid w:val="008A5467"/>
    <w:rsid w:val="008A563C"/>
    <w:rsid w:val="008A5B00"/>
    <w:rsid w:val="008A7CF9"/>
    <w:rsid w:val="008A7E62"/>
    <w:rsid w:val="008B0DD8"/>
    <w:rsid w:val="008B102F"/>
    <w:rsid w:val="008B1528"/>
    <w:rsid w:val="008B17BB"/>
    <w:rsid w:val="008B2F2E"/>
    <w:rsid w:val="008B41E6"/>
    <w:rsid w:val="008B4F6C"/>
    <w:rsid w:val="008B6EDE"/>
    <w:rsid w:val="008C0824"/>
    <w:rsid w:val="008C0A8D"/>
    <w:rsid w:val="008C23DD"/>
    <w:rsid w:val="008C2BE0"/>
    <w:rsid w:val="008C2C88"/>
    <w:rsid w:val="008C340A"/>
    <w:rsid w:val="008C6B70"/>
    <w:rsid w:val="008C6C84"/>
    <w:rsid w:val="008C7485"/>
    <w:rsid w:val="008C76D7"/>
    <w:rsid w:val="008C7E0F"/>
    <w:rsid w:val="008D051F"/>
    <w:rsid w:val="008D0A38"/>
    <w:rsid w:val="008D1123"/>
    <w:rsid w:val="008D21FD"/>
    <w:rsid w:val="008D2B67"/>
    <w:rsid w:val="008D312B"/>
    <w:rsid w:val="008D34DB"/>
    <w:rsid w:val="008D5144"/>
    <w:rsid w:val="008D7A32"/>
    <w:rsid w:val="008D7FA5"/>
    <w:rsid w:val="008E1C4F"/>
    <w:rsid w:val="008E1F00"/>
    <w:rsid w:val="008E42BB"/>
    <w:rsid w:val="008E46E5"/>
    <w:rsid w:val="008E4C6C"/>
    <w:rsid w:val="008E6630"/>
    <w:rsid w:val="008E6D59"/>
    <w:rsid w:val="008F0CA4"/>
    <w:rsid w:val="008F0CF5"/>
    <w:rsid w:val="008F15C1"/>
    <w:rsid w:val="008F2A96"/>
    <w:rsid w:val="008F5853"/>
    <w:rsid w:val="008F58A8"/>
    <w:rsid w:val="008F5F25"/>
    <w:rsid w:val="008F5F27"/>
    <w:rsid w:val="008F6466"/>
    <w:rsid w:val="009012D4"/>
    <w:rsid w:val="0090279B"/>
    <w:rsid w:val="00902B2B"/>
    <w:rsid w:val="00903CF6"/>
    <w:rsid w:val="00904632"/>
    <w:rsid w:val="00905A10"/>
    <w:rsid w:val="00905DBD"/>
    <w:rsid w:val="00905EF6"/>
    <w:rsid w:val="0090647E"/>
    <w:rsid w:val="00906A8A"/>
    <w:rsid w:val="00906BE9"/>
    <w:rsid w:val="00906C77"/>
    <w:rsid w:val="00906FF2"/>
    <w:rsid w:val="009112EC"/>
    <w:rsid w:val="009117FD"/>
    <w:rsid w:val="00912575"/>
    <w:rsid w:val="00912766"/>
    <w:rsid w:val="009138B4"/>
    <w:rsid w:val="00915DEA"/>
    <w:rsid w:val="00917425"/>
    <w:rsid w:val="009179FD"/>
    <w:rsid w:val="00922221"/>
    <w:rsid w:val="009226CA"/>
    <w:rsid w:val="00922B65"/>
    <w:rsid w:val="009232DD"/>
    <w:rsid w:val="00924BB9"/>
    <w:rsid w:val="0092616E"/>
    <w:rsid w:val="009264A6"/>
    <w:rsid w:val="009267CE"/>
    <w:rsid w:val="00930376"/>
    <w:rsid w:val="009328C4"/>
    <w:rsid w:val="00934241"/>
    <w:rsid w:val="00935E2A"/>
    <w:rsid w:val="00936765"/>
    <w:rsid w:val="009367C1"/>
    <w:rsid w:val="0093726D"/>
    <w:rsid w:val="00937FDD"/>
    <w:rsid w:val="009400CB"/>
    <w:rsid w:val="0094102B"/>
    <w:rsid w:val="00941876"/>
    <w:rsid w:val="00943133"/>
    <w:rsid w:val="00943264"/>
    <w:rsid w:val="00943BD0"/>
    <w:rsid w:val="0095137A"/>
    <w:rsid w:val="00951C13"/>
    <w:rsid w:val="00953561"/>
    <w:rsid w:val="00953654"/>
    <w:rsid w:val="00954706"/>
    <w:rsid w:val="009547FC"/>
    <w:rsid w:val="00955547"/>
    <w:rsid w:val="00955908"/>
    <w:rsid w:val="00956154"/>
    <w:rsid w:val="009572D5"/>
    <w:rsid w:val="00957C9E"/>
    <w:rsid w:val="00957ED5"/>
    <w:rsid w:val="009619DB"/>
    <w:rsid w:val="009623BC"/>
    <w:rsid w:val="009623D3"/>
    <w:rsid w:val="00963990"/>
    <w:rsid w:val="00964211"/>
    <w:rsid w:val="00964D8F"/>
    <w:rsid w:val="00965129"/>
    <w:rsid w:val="00966837"/>
    <w:rsid w:val="00966A87"/>
    <w:rsid w:val="00967182"/>
    <w:rsid w:val="009675F1"/>
    <w:rsid w:val="009700DE"/>
    <w:rsid w:val="0097055A"/>
    <w:rsid w:val="009705E9"/>
    <w:rsid w:val="0097249A"/>
    <w:rsid w:val="0097264E"/>
    <w:rsid w:val="009730A6"/>
    <w:rsid w:val="0097339C"/>
    <w:rsid w:val="00973797"/>
    <w:rsid w:val="00975972"/>
    <w:rsid w:val="00975ECE"/>
    <w:rsid w:val="0097707E"/>
    <w:rsid w:val="0097747F"/>
    <w:rsid w:val="00977577"/>
    <w:rsid w:val="00977EED"/>
    <w:rsid w:val="00980CAF"/>
    <w:rsid w:val="00980DBF"/>
    <w:rsid w:val="0098159A"/>
    <w:rsid w:val="00981E08"/>
    <w:rsid w:val="0098226C"/>
    <w:rsid w:val="00982919"/>
    <w:rsid w:val="00982950"/>
    <w:rsid w:val="00982BA1"/>
    <w:rsid w:val="00984F29"/>
    <w:rsid w:val="00987C09"/>
    <w:rsid w:val="00991A07"/>
    <w:rsid w:val="00991A2B"/>
    <w:rsid w:val="00991CCE"/>
    <w:rsid w:val="00992DDD"/>
    <w:rsid w:val="009948F3"/>
    <w:rsid w:val="00994FAD"/>
    <w:rsid w:val="0099523D"/>
    <w:rsid w:val="00995713"/>
    <w:rsid w:val="0099663E"/>
    <w:rsid w:val="00996D49"/>
    <w:rsid w:val="009A0871"/>
    <w:rsid w:val="009A18F9"/>
    <w:rsid w:val="009A23E5"/>
    <w:rsid w:val="009A28EC"/>
    <w:rsid w:val="009A323A"/>
    <w:rsid w:val="009A3570"/>
    <w:rsid w:val="009A3A13"/>
    <w:rsid w:val="009A4C5C"/>
    <w:rsid w:val="009A4EF6"/>
    <w:rsid w:val="009A5E81"/>
    <w:rsid w:val="009A6E0C"/>
    <w:rsid w:val="009A745F"/>
    <w:rsid w:val="009B40A4"/>
    <w:rsid w:val="009B49F4"/>
    <w:rsid w:val="009B4CCF"/>
    <w:rsid w:val="009B5574"/>
    <w:rsid w:val="009B5ED9"/>
    <w:rsid w:val="009B60C6"/>
    <w:rsid w:val="009C0A30"/>
    <w:rsid w:val="009C0BF8"/>
    <w:rsid w:val="009C0E55"/>
    <w:rsid w:val="009C1F94"/>
    <w:rsid w:val="009C329A"/>
    <w:rsid w:val="009C33FF"/>
    <w:rsid w:val="009C3957"/>
    <w:rsid w:val="009C76BD"/>
    <w:rsid w:val="009D26D2"/>
    <w:rsid w:val="009D4D3F"/>
    <w:rsid w:val="009D5097"/>
    <w:rsid w:val="009D5412"/>
    <w:rsid w:val="009D64ED"/>
    <w:rsid w:val="009E08E5"/>
    <w:rsid w:val="009E12F8"/>
    <w:rsid w:val="009E1C62"/>
    <w:rsid w:val="009E25CA"/>
    <w:rsid w:val="009E2B36"/>
    <w:rsid w:val="009E2ED6"/>
    <w:rsid w:val="009E3B5C"/>
    <w:rsid w:val="009E583D"/>
    <w:rsid w:val="009E5D6F"/>
    <w:rsid w:val="009E6AF0"/>
    <w:rsid w:val="009E6FDC"/>
    <w:rsid w:val="009E7A3B"/>
    <w:rsid w:val="009F02B2"/>
    <w:rsid w:val="009F03C1"/>
    <w:rsid w:val="009F0452"/>
    <w:rsid w:val="009F0B84"/>
    <w:rsid w:val="009F0CD7"/>
    <w:rsid w:val="009F1129"/>
    <w:rsid w:val="009F4486"/>
    <w:rsid w:val="009F5CA7"/>
    <w:rsid w:val="009F693B"/>
    <w:rsid w:val="009F69DB"/>
    <w:rsid w:val="009F6CD0"/>
    <w:rsid w:val="00A0019E"/>
    <w:rsid w:val="00A010A8"/>
    <w:rsid w:val="00A033D0"/>
    <w:rsid w:val="00A04D07"/>
    <w:rsid w:val="00A04DF9"/>
    <w:rsid w:val="00A0515C"/>
    <w:rsid w:val="00A05D09"/>
    <w:rsid w:val="00A06411"/>
    <w:rsid w:val="00A06C17"/>
    <w:rsid w:val="00A100CD"/>
    <w:rsid w:val="00A1021E"/>
    <w:rsid w:val="00A10555"/>
    <w:rsid w:val="00A11A1A"/>
    <w:rsid w:val="00A14C4F"/>
    <w:rsid w:val="00A1587A"/>
    <w:rsid w:val="00A172FA"/>
    <w:rsid w:val="00A17DE2"/>
    <w:rsid w:val="00A20C62"/>
    <w:rsid w:val="00A2451C"/>
    <w:rsid w:val="00A24B5B"/>
    <w:rsid w:val="00A25350"/>
    <w:rsid w:val="00A2650A"/>
    <w:rsid w:val="00A32530"/>
    <w:rsid w:val="00A32F81"/>
    <w:rsid w:val="00A334BD"/>
    <w:rsid w:val="00A33D8C"/>
    <w:rsid w:val="00A345C7"/>
    <w:rsid w:val="00A34A95"/>
    <w:rsid w:val="00A3685B"/>
    <w:rsid w:val="00A36EF6"/>
    <w:rsid w:val="00A40D3D"/>
    <w:rsid w:val="00A40E53"/>
    <w:rsid w:val="00A41008"/>
    <w:rsid w:val="00A427E9"/>
    <w:rsid w:val="00A4332D"/>
    <w:rsid w:val="00A4342C"/>
    <w:rsid w:val="00A4357A"/>
    <w:rsid w:val="00A468D4"/>
    <w:rsid w:val="00A46F19"/>
    <w:rsid w:val="00A533B4"/>
    <w:rsid w:val="00A57A9B"/>
    <w:rsid w:val="00A612CD"/>
    <w:rsid w:val="00A613FD"/>
    <w:rsid w:val="00A65012"/>
    <w:rsid w:val="00A6535F"/>
    <w:rsid w:val="00A65410"/>
    <w:rsid w:val="00A65658"/>
    <w:rsid w:val="00A65919"/>
    <w:rsid w:val="00A706C4"/>
    <w:rsid w:val="00A70E29"/>
    <w:rsid w:val="00A7195E"/>
    <w:rsid w:val="00A7368A"/>
    <w:rsid w:val="00A74B71"/>
    <w:rsid w:val="00A75978"/>
    <w:rsid w:val="00A8219A"/>
    <w:rsid w:val="00A832E4"/>
    <w:rsid w:val="00A83378"/>
    <w:rsid w:val="00A838F5"/>
    <w:rsid w:val="00A84B5E"/>
    <w:rsid w:val="00A85A69"/>
    <w:rsid w:val="00A875D5"/>
    <w:rsid w:val="00A87A47"/>
    <w:rsid w:val="00A87BBB"/>
    <w:rsid w:val="00A87C79"/>
    <w:rsid w:val="00A91D7A"/>
    <w:rsid w:val="00A92C27"/>
    <w:rsid w:val="00A92CB2"/>
    <w:rsid w:val="00A93E91"/>
    <w:rsid w:val="00A93FBD"/>
    <w:rsid w:val="00A94A46"/>
    <w:rsid w:val="00A94F32"/>
    <w:rsid w:val="00A95743"/>
    <w:rsid w:val="00A96667"/>
    <w:rsid w:val="00A971DA"/>
    <w:rsid w:val="00AA019E"/>
    <w:rsid w:val="00AA07C8"/>
    <w:rsid w:val="00AA34F3"/>
    <w:rsid w:val="00AA4E4E"/>
    <w:rsid w:val="00AA5713"/>
    <w:rsid w:val="00AA5B1A"/>
    <w:rsid w:val="00AA63F8"/>
    <w:rsid w:val="00AA6A76"/>
    <w:rsid w:val="00AA72BC"/>
    <w:rsid w:val="00AA72DF"/>
    <w:rsid w:val="00AA79FE"/>
    <w:rsid w:val="00AB16E5"/>
    <w:rsid w:val="00AB1EAC"/>
    <w:rsid w:val="00AB1F99"/>
    <w:rsid w:val="00AB3C42"/>
    <w:rsid w:val="00AB51E1"/>
    <w:rsid w:val="00AB55ED"/>
    <w:rsid w:val="00AB5D67"/>
    <w:rsid w:val="00AC0493"/>
    <w:rsid w:val="00AC20DB"/>
    <w:rsid w:val="00AC2FFA"/>
    <w:rsid w:val="00AC378B"/>
    <w:rsid w:val="00AC5090"/>
    <w:rsid w:val="00AC70C6"/>
    <w:rsid w:val="00AD0798"/>
    <w:rsid w:val="00AD0A39"/>
    <w:rsid w:val="00AD27D0"/>
    <w:rsid w:val="00AD3377"/>
    <w:rsid w:val="00AD438F"/>
    <w:rsid w:val="00AD5AC5"/>
    <w:rsid w:val="00AD77D7"/>
    <w:rsid w:val="00AD78B4"/>
    <w:rsid w:val="00AE0C46"/>
    <w:rsid w:val="00AE0E4F"/>
    <w:rsid w:val="00AE1343"/>
    <w:rsid w:val="00AE1EA2"/>
    <w:rsid w:val="00AE2B92"/>
    <w:rsid w:val="00AE2BC8"/>
    <w:rsid w:val="00AE2E24"/>
    <w:rsid w:val="00AE3E82"/>
    <w:rsid w:val="00AE4428"/>
    <w:rsid w:val="00AE4A19"/>
    <w:rsid w:val="00AE5A50"/>
    <w:rsid w:val="00AE5F21"/>
    <w:rsid w:val="00AE632D"/>
    <w:rsid w:val="00AE63F4"/>
    <w:rsid w:val="00AE6E14"/>
    <w:rsid w:val="00AE70AE"/>
    <w:rsid w:val="00AE74DD"/>
    <w:rsid w:val="00AE7FC9"/>
    <w:rsid w:val="00AF0FA9"/>
    <w:rsid w:val="00AF3755"/>
    <w:rsid w:val="00AF4FA3"/>
    <w:rsid w:val="00AF5078"/>
    <w:rsid w:val="00AF6A48"/>
    <w:rsid w:val="00AF6F10"/>
    <w:rsid w:val="00B00F01"/>
    <w:rsid w:val="00B023BE"/>
    <w:rsid w:val="00B043DB"/>
    <w:rsid w:val="00B04839"/>
    <w:rsid w:val="00B071AD"/>
    <w:rsid w:val="00B077C1"/>
    <w:rsid w:val="00B10979"/>
    <w:rsid w:val="00B11B58"/>
    <w:rsid w:val="00B128FF"/>
    <w:rsid w:val="00B12AB0"/>
    <w:rsid w:val="00B1463E"/>
    <w:rsid w:val="00B14D21"/>
    <w:rsid w:val="00B16179"/>
    <w:rsid w:val="00B162C3"/>
    <w:rsid w:val="00B16899"/>
    <w:rsid w:val="00B1693B"/>
    <w:rsid w:val="00B22199"/>
    <w:rsid w:val="00B2390F"/>
    <w:rsid w:val="00B24A6A"/>
    <w:rsid w:val="00B24FAD"/>
    <w:rsid w:val="00B25669"/>
    <w:rsid w:val="00B256E6"/>
    <w:rsid w:val="00B267EA"/>
    <w:rsid w:val="00B268A8"/>
    <w:rsid w:val="00B26EF8"/>
    <w:rsid w:val="00B27013"/>
    <w:rsid w:val="00B300E1"/>
    <w:rsid w:val="00B305DE"/>
    <w:rsid w:val="00B310F9"/>
    <w:rsid w:val="00B312F5"/>
    <w:rsid w:val="00B31997"/>
    <w:rsid w:val="00B32F45"/>
    <w:rsid w:val="00B33669"/>
    <w:rsid w:val="00B3448C"/>
    <w:rsid w:val="00B35194"/>
    <w:rsid w:val="00B37010"/>
    <w:rsid w:val="00B413A9"/>
    <w:rsid w:val="00B42B68"/>
    <w:rsid w:val="00B43CD4"/>
    <w:rsid w:val="00B440DD"/>
    <w:rsid w:val="00B44413"/>
    <w:rsid w:val="00B44785"/>
    <w:rsid w:val="00B4520F"/>
    <w:rsid w:val="00B46342"/>
    <w:rsid w:val="00B46E27"/>
    <w:rsid w:val="00B47A95"/>
    <w:rsid w:val="00B50BC6"/>
    <w:rsid w:val="00B522AF"/>
    <w:rsid w:val="00B52ABF"/>
    <w:rsid w:val="00B53086"/>
    <w:rsid w:val="00B54F8B"/>
    <w:rsid w:val="00B550C8"/>
    <w:rsid w:val="00B5664C"/>
    <w:rsid w:val="00B56898"/>
    <w:rsid w:val="00B56A94"/>
    <w:rsid w:val="00B56F4C"/>
    <w:rsid w:val="00B6060A"/>
    <w:rsid w:val="00B60B23"/>
    <w:rsid w:val="00B6587A"/>
    <w:rsid w:val="00B66BD3"/>
    <w:rsid w:val="00B67A72"/>
    <w:rsid w:val="00B67B5F"/>
    <w:rsid w:val="00B724B8"/>
    <w:rsid w:val="00B730A7"/>
    <w:rsid w:val="00B73E4D"/>
    <w:rsid w:val="00B762CE"/>
    <w:rsid w:val="00B76DB6"/>
    <w:rsid w:val="00B7761F"/>
    <w:rsid w:val="00B80A19"/>
    <w:rsid w:val="00B8140B"/>
    <w:rsid w:val="00B815FC"/>
    <w:rsid w:val="00B82BFA"/>
    <w:rsid w:val="00B85FC1"/>
    <w:rsid w:val="00B86B88"/>
    <w:rsid w:val="00B904D1"/>
    <w:rsid w:val="00B90B89"/>
    <w:rsid w:val="00B91059"/>
    <w:rsid w:val="00B9153B"/>
    <w:rsid w:val="00B922FD"/>
    <w:rsid w:val="00B923DB"/>
    <w:rsid w:val="00B92BE7"/>
    <w:rsid w:val="00B933FE"/>
    <w:rsid w:val="00B94439"/>
    <w:rsid w:val="00B94635"/>
    <w:rsid w:val="00B94B52"/>
    <w:rsid w:val="00B9621F"/>
    <w:rsid w:val="00B966F7"/>
    <w:rsid w:val="00B968B9"/>
    <w:rsid w:val="00B96F99"/>
    <w:rsid w:val="00B96F9B"/>
    <w:rsid w:val="00BA092A"/>
    <w:rsid w:val="00BA0FF1"/>
    <w:rsid w:val="00BA3C53"/>
    <w:rsid w:val="00BA3EF2"/>
    <w:rsid w:val="00BA597A"/>
    <w:rsid w:val="00BA60F0"/>
    <w:rsid w:val="00BA6A12"/>
    <w:rsid w:val="00BA6E16"/>
    <w:rsid w:val="00BA7F55"/>
    <w:rsid w:val="00BB086D"/>
    <w:rsid w:val="00BB1B72"/>
    <w:rsid w:val="00BB2610"/>
    <w:rsid w:val="00BB4185"/>
    <w:rsid w:val="00BB5F8F"/>
    <w:rsid w:val="00BB761F"/>
    <w:rsid w:val="00BB7C06"/>
    <w:rsid w:val="00BC1389"/>
    <w:rsid w:val="00BC3FDA"/>
    <w:rsid w:val="00BC4E9D"/>
    <w:rsid w:val="00BC5AE0"/>
    <w:rsid w:val="00BC6199"/>
    <w:rsid w:val="00BD16C5"/>
    <w:rsid w:val="00BD223B"/>
    <w:rsid w:val="00BD229B"/>
    <w:rsid w:val="00BD3AC2"/>
    <w:rsid w:val="00BD479E"/>
    <w:rsid w:val="00BD4C0B"/>
    <w:rsid w:val="00BD4FD5"/>
    <w:rsid w:val="00BD5240"/>
    <w:rsid w:val="00BE0A6C"/>
    <w:rsid w:val="00BE1637"/>
    <w:rsid w:val="00BE1E79"/>
    <w:rsid w:val="00BE230B"/>
    <w:rsid w:val="00BE3058"/>
    <w:rsid w:val="00BE390D"/>
    <w:rsid w:val="00BE4BD1"/>
    <w:rsid w:val="00BE4E01"/>
    <w:rsid w:val="00BE5322"/>
    <w:rsid w:val="00BE58C7"/>
    <w:rsid w:val="00BE639B"/>
    <w:rsid w:val="00BE719D"/>
    <w:rsid w:val="00BE783E"/>
    <w:rsid w:val="00BF1578"/>
    <w:rsid w:val="00BF35E4"/>
    <w:rsid w:val="00BF3680"/>
    <w:rsid w:val="00BF4D34"/>
    <w:rsid w:val="00BF5147"/>
    <w:rsid w:val="00BF624B"/>
    <w:rsid w:val="00BF6D54"/>
    <w:rsid w:val="00C00B1F"/>
    <w:rsid w:val="00C01647"/>
    <w:rsid w:val="00C02230"/>
    <w:rsid w:val="00C029B2"/>
    <w:rsid w:val="00C03480"/>
    <w:rsid w:val="00C041D7"/>
    <w:rsid w:val="00C04B2D"/>
    <w:rsid w:val="00C04B6C"/>
    <w:rsid w:val="00C05869"/>
    <w:rsid w:val="00C0645B"/>
    <w:rsid w:val="00C06D76"/>
    <w:rsid w:val="00C1063B"/>
    <w:rsid w:val="00C117DB"/>
    <w:rsid w:val="00C11FF6"/>
    <w:rsid w:val="00C12778"/>
    <w:rsid w:val="00C14965"/>
    <w:rsid w:val="00C163AA"/>
    <w:rsid w:val="00C2040C"/>
    <w:rsid w:val="00C20ECA"/>
    <w:rsid w:val="00C21508"/>
    <w:rsid w:val="00C21D67"/>
    <w:rsid w:val="00C225C6"/>
    <w:rsid w:val="00C22D1C"/>
    <w:rsid w:val="00C23031"/>
    <w:rsid w:val="00C23177"/>
    <w:rsid w:val="00C2372D"/>
    <w:rsid w:val="00C24350"/>
    <w:rsid w:val="00C24B46"/>
    <w:rsid w:val="00C25240"/>
    <w:rsid w:val="00C258E1"/>
    <w:rsid w:val="00C26799"/>
    <w:rsid w:val="00C272EF"/>
    <w:rsid w:val="00C27747"/>
    <w:rsid w:val="00C301B9"/>
    <w:rsid w:val="00C30CE4"/>
    <w:rsid w:val="00C32525"/>
    <w:rsid w:val="00C33E02"/>
    <w:rsid w:val="00C34780"/>
    <w:rsid w:val="00C34C53"/>
    <w:rsid w:val="00C359D6"/>
    <w:rsid w:val="00C35A29"/>
    <w:rsid w:val="00C3742F"/>
    <w:rsid w:val="00C40BF0"/>
    <w:rsid w:val="00C43075"/>
    <w:rsid w:val="00C430D4"/>
    <w:rsid w:val="00C43F22"/>
    <w:rsid w:val="00C44E9F"/>
    <w:rsid w:val="00C459A0"/>
    <w:rsid w:val="00C46188"/>
    <w:rsid w:val="00C461B6"/>
    <w:rsid w:val="00C463E6"/>
    <w:rsid w:val="00C4772E"/>
    <w:rsid w:val="00C51F93"/>
    <w:rsid w:val="00C51FE1"/>
    <w:rsid w:val="00C52884"/>
    <w:rsid w:val="00C533DE"/>
    <w:rsid w:val="00C53DBD"/>
    <w:rsid w:val="00C54B4B"/>
    <w:rsid w:val="00C55C46"/>
    <w:rsid w:val="00C564C3"/>
    <w:rsid w:val="00C5747F"/>
    <w:rsid w:val="00C5793A"/>
    <w:rsid w:val="00C61DFC"/>
    <w:rsid w:val="00C620B1"/>
    <w:rsid w:val="00C633DF"/>
    <w:rsid w:val="00C63BAB"/>
    <w:rsid w:val="00C640EA"/>
    <w:rsid w:val="00C644BA"/>
    <w:rsid w:val="00C64ADF"/>
    <w:rsid w:val="00C64E58"/>
    <w:rsid w:val="00C6563B"/>
    <w:rsid w:val="00C65A7E"/>
    <w:rsid w:val="00C66598"/>
    <w:rsid w:val="00C66F46"/>
    <w:rsid w:val="00C67FFC"/>
    <w:rsid w:val="00C7072C"/>
    <w:rsid w:val="00C71C96"/>
    <w:rsid w:val="00C71DF0"/>
    <w:rsid w:val="00C736CB"/>
    <w:rsid w:val="00C747CA"/>
    <w:rsid w:val="00C75856"/>
    <w:rsid w:val="00C7751B"/>
    <w:rsid w:val="00C77F44"/>
    <w:rsid w:val="00C80877"/>
    <w:rsid w:val="00C80EBA"/>
    <w:rsid w:val="00C81D90"/>
    <w:rsid w:val="00C8384A"/>
    <w:rsid w:val="00C84786"/>
    <w:rsid w:val="00C86CAB"/>
    <w:rsid w:val="00C876B8"/>
    <w:rsid w:val="00C87ABD"/>
    <w:rsid w:val="00C91EA7"/>
    <w:rsid w:val="00C92756"/>
    <w:rsid w:val="00C9396D"/>
    <w:rsid w:val="00C95D30"/>
    <w:rsid w:val="00C967AE"/>
    <w:rsid w:val="00C96E08"/>
    <w:rsid w:val="00CA07BF"/>
    <w:rsid w:val="00CA120A"/>
    <w:rsid w:val="00CA1CA0"/>
    <w:rsid w:val="00CA1E6A"/>
    <w:rsid w:val="00CA3289"/>
    <w:rsid w:val="00CA3ED3"/>
    <w:rsid w:val="00CA41AE"/>
    <w:rsid w:val="00CA4B0B"/>
    <w:rsid w:val="00CA4CD5"/>
    <w:rsid w:val="00CA4CFC"/>
    <w:rsid w:val="00CA64E8"/>
    <w:rsid w:val="00CB0AB8"/>
    <w:rsid w:val="00CB19E4"/>
    <w:rsid w:val="00CB3CFA"/>
    <w:rsid w:val="00CB5ADC"/>
    <w:rsid w:val="00CB7346"/>
    <w:rsid w:val="00CB7614"/>
    <w:rsid w:val="00CC06B7"/>
    <w:rsid w:val="00CC175B"/>
    <w:rsid w:val="00CC2ED6"/>
    <w:rsid w:val="00CC35F7"/>
    <w:rsid w:val="00CC3D9B"/>
    <w:rsid w:val="00CC5886"/>
    <w:rsid w:val="00CC5DA4"/>
    <w:rsid w:val="00CC62AC"/>
    <w:rsid w:val="00CC6400"/>
    <w:rsid w:val="00CC75A1"/>
    <w:rsid w:val="00CC78E0"/>
    <w:rsid w:val="00CD11F0"/>
    <w:rsid w:val="00CD1545"/>
    <w:rsid w:val="00CD3C60"/>
    <w:rsid w:val="00CD541E"/>
    <w:rsid w:val="00CD5761"/>
    <w:rsid w:val="00CD7A9B"/>
    <w:rsid w:val="00CE1E9B"/>
    <w:rsid w:val="00CE1EB5"/>
    <w:rsid w:val="00CE313F"/>
    <w:rsid w:val="00CE4E23"/>
    <w:rsid w:val="00CE551E"/>
    <w:rsid w:val="00CE58D9"/>
    <w:rsid w:val="00CE6FBE"/>
    <w:rsid w:val="00CE7D32"/>
    <w:rsid w:val="00CF0A84"/>
    <w:rsid w:val="00CF1946"/>
    <w:rsid w:val="00CF2EDB"/>
    <w:rsid w:val="00CF3CC7"/>
    <w:rsid w:val="00CF3E84"/>
    <w:rsid w:val="00CF77B1"/>
    <w:rsid w:val="00D00C1D"/>
    <w:rsid w:val="00D01A35"/>
    <w:rsid w:val="00D0344E"/>
    <w:rsid w:val="00D03DA2"/>
    <w:rsid w:val="00D04AF9"/>
    <w:rsid w:val="00D05D71"/>
    <w:rsid w:val="00D06713"/>
    <w:rsid w:val="00D103AC"/>
    <w:rsid w:val="00D110B0"/>
    <w:rsid w:val="00D11A5C"/>
    <w:rsid w:val="00D13DE7"/>
    <w:rsid w:val="00D147B3"/>
    <w:rsid w:val="00D15165"/>
    <w:rsid w:val="00D15672"/>
    <w:rsid w:val="00D15F1E"/>
    <w:rsid w:val="00D1664C"/>
    <w:rsid w:val="00D20279"/>
    <w:rsid w:val="00D20893"/>
    <w:rsid w:val="00D22602"/>
    <w:rsid w:val="00D25132"/>
    <w:rsid w:val="00D25DBB"/>
    <w:rsid w:val="00D276AD"/>
    <w:rsid w:val="00D33A22"/>
    <w:rsid w:val="00D3478A"/>
    <w:rsid w:val="00D34B44"/>
    <w:rsid w:val="00D361DD"/>
    <w:rsid w:val="00D362FB"/>
    <w:rsid w:val="00D36662"/>
    <w:rsid w:val="00D40EE1"/>
    <w:rsid w:val="00D445E9"/>
    <w:rsid w:val="00D44BC5"/>
    <w:rsid w:val="00D470DE"/>
    <w:rsid w:val="00D4728D"/>
    <w:rsid w:val="00D473AF"/>
    <w:rsid w:val="00D515E1"/>
    <w:rsid w:val="00D53DF1"/>
    <w:rsid w:val="00D55310"/>
    <w:rsid w:val="00D5661B"/>
    <w:rsid w:val="00D5684F"/>
    <w:rsid w:val="00D56C50"/>
    <w:rsid w:val="00D60547"/>
    <w:rsid w:val="00D60673"/>
    <w:rsid w:val="00D61215"/>
    <w:rsid w:val="00D61617"/>
    <w:rsid w:val="00D630D9"/>
    <w:rsid w:val="00D63A7C"/>
    <w:rsid w:val="00D64CB1"/>
    <w:rsid w:val="00D65D28"/>
    <w:rsid w:val="00D66A17"/>
    <w:rsid w:val="00D7122D"/>
    <w:rsid w:val="00D71345"/>
    <w:rsid w:val="00D721EC"/>
    <w:rsid w:val="00D72CC5"/>
    <w:rsid w:val="00D73956"/>
    <w:rsid w:val="00D73C27"/>
    <w:rsid w:val="00D741C2"/>
    <w:rsid w:val="00D8004E"/>
    <w:rsid w:val="00D809C7"/>
    <w:rsid w:val="00D81BC8"/>
    <w:rsid w:val="00D82783"/>
    <w:rsid w:val="00D83A5F"/>
    <w:rsid w:val="00D83B91"/>
    <w:rsid w:val="00D857C4"/>
    <w:rsid w:val="00D85C4E"/>
    <w:rsid w:val="00D85D66"/>
    <w:rsid w:val="00D866F9"/>
    <w:rsid w:val="00D8752B"/>
    <w:rsid w:val="00D9023E"/>
    <w:rsid w:val="00D906A9"/>
    <w:rsid w:val="00D91401"/>
    <w:rsid w:val="00D92612"/>
    <w:rsid w:val="00D92D17"/>
    <w:rsid w:val="00D937EC"/>
    <w:rsid w:val="00D94EAD"/>
    <w:rsid w:val="00D95265"/>
    <w:rsid w:val="00D958D6"/>
    <w:rsid w:val="00D97477"/>
    <w:rsid w:val="00DA02A2"/>
    <w:rsid w:val="00DA10F1"/>
    <w:rsid w:val="00DA142B"/>
    <w:rsid w:val="00DA2AFD"/>
    <w:rsid w:val="00DA3251"/>
    <w:rsid w:val="00DA388A"/>
    <w:rsid w:val="00DA411A"/>
    <w:rsid w:val="00DA5046"/>
    <w:rsid w:val="00DA5EF4"/>
    <w:rsid w:val="00DA66CE"/>
    <w:rsid w:val="00DA6BD0"/>
    <w:rsid w:val="00DA6C60"/>
    <w:rsid w:val="00DA7C31"/>
    <w:rsid w:val="00DB010D"/>
    <w:rsid w:val="00DB0B8A"/>
    <w:rsid w:val="00DB10E2"/>
    <w:rsid w:val="00DB13DA"/>
    <w:rsid w:val="00DB1529"/>
    <w:rsid w:val="00DB1AAF"/>
    <w:rsid w:val="00DB2097"/>
    <w:rsid w:val="00DB2872"/>
    <w:rsid w:val="00DB58D8"/>
    <w:rsid w:val="00DB6256"/>
    <w:rsid w:val="00DB7DE6"/>
    <w:rsid w:val="00DC02F5"/>
    <w:rsid w:val="00DC1F23"/>
    <w:rsid w:val="00DC36B3"/>
    <w:rsid w:val="00DC371E"/>
    <w:rsid w:val="00DC4E03"/>
    <w:rsid w:val="00DC6CBE"/>
    <w:rsid w:val="00DC7D7B"/>
    <w:rsid w:val="00DD038A"/>
    <w:rsid w:val="00DD1588"/>
    <w:rsid w:val="00DD175D"/>
    <w:rsid w:val="00DD25FA"/>
    <w:rsid w:val="00DD2863"/>
    <w:rsid w:val="00DD359C"/>
    <w:rsid w:val="00DD404E"/>
    <w:rsid w:val="00DD479A"/>
    <w:rsid w:val="00DD55CA"/>
    <w:rsid w:val="00DE25AA"/>
    <w:rsid w:val="00DE27E5"/>
    <w:rsid w:val="00DE4201"/>
    <w:rsid w:val="00DE4DE0"/>
    <w:rsid w:val="00DE5D3E"/>
    <w:rsid w:val="00DF0E1E"/>
    <w:rsid w:val="00DF1BB4"/>
    <w:rsid w:val="00DF2395"/>
    <w:rsid w:val="00DF3CA1"/>
    <w:rsid w:val="00DF4D42"/>
    <w:rsid w:val="00DF60EB"/>
    <w:rsid w:val="00DF63E9"/>
    <w:rsid w:val="00E00ADF"/>
    <w:rsid w:val="00E01C16"/>
    <w:rsid w:val="00E0295D"/>
    <w:rsid w:val="00E029D4"/>
    <w:rsid w:val="00E02A47"/>
    <w:rsid w:val="00E03064"/>
    <w:rsid w:val="00E04ABF"/>
    <w:rsid w:val="00E060DF"/>
    <w:rsid w:val="00E06317"/>
    <w:rsid w:val="00E073AF"/>
    <w:rsid w:val="00E07B42"/>
    <w:rsid w:val="00E07C6D"/>
    <w:rsid w:val="00E10DB4"/>
    <w:rsid w:val="00E1190D"/>
    <w:rsid w:val="00E13125"/>
    <w:rsid w:val="00E13F98"/>
    <w:rsid w:val="00E142A8"/>
    <w:rsid w:val="00E14637"/>
    <w:rsid w:val="00E15DB4"/>
    <w:rsid w:val="00E17E40"/>
    <w:rsid w:val="00E2055D"/>
    <w:rsid w:val="00E20A18"/>
    <w:rsid w:val="00E22CC2"/>
    <w:rsid w:val="00E22F09"/>
    <w:rsid w:val="00E24487"/>
    <w:rsid w:val="00E24EC9"/>
    <w:rsid w:val="00E256B3"/>
    <w:rsid w:val="00E306D0"/>
    <w:rsid w:val="00E307F3"/>
    <w:rsid w:val="00E33D30"/>
    <w:rsid w:val="00E350F5"/>
    <w:rsid w:val="00E35F4F"/>
    <w:rsid w:val="00E36785"/>
    <w:rsid w:val="00E37058"/>
    <w:rsid w:val="00E4150B"/>
    <w:rsid w:val="00E420E5"/>
    <w:rsid w:val="00E4238C"/>
    <w:rsid w:val="00E424D3"/>
    <w:rsid w:val="00E44DAD"/>
    <w:rsid w:val="00E44FC1"/>
    <w:rsid w:val="00E45005"/>
    <w:rsid w:val="00E463E8"/>
    <w:rsid w:val="00E46597"/>
    <w:rsid w:val="00E46C70"/>
    <w:rsid w:val="00E529AB"/>
    <w:rsid w:val="00E539B6"/>
    <w:rsid w:val="00E53DF3"/>
    <w:rsid w:val="00E54296"/>
    <w:rsid w:val="00E5728D"/>
    <w:rsid w:val="00E60533"/>
    <w:rsid w:val="00E608B8"/>
    <w:rsid w:val="00E60E29"/>
    <w:rsid w:val="00E60F86"/>
    <w:rsid w:val="00E6109B"/>
    <w:rsid w:val="00E61824"/>
    <w:rsid w:val="00E63135"/>
    <w:rsid w:val="00E63510"/>
    <w:rsid w:val="00E63C0C"/>
    <w:rsid w:val="00E64B3E"/>
    <w:rsid w:val="00E704E6"/>
    <w:rsid w:val="00E70923"/>
    <w:rsid w:val="00E72923"/>
    <w:rsid w:val="00E73E57"/>
    <w:rsid w:val="00E74DA9"/>
    <w:rsid w:val="00E74E6B"/>
    <w:rsid w:val="00E81635"/>
    <w:rsid w:val="00E82DD2"/>
    <w:rsid w:val="00E83E61"/>
    <w:rsid w:val="00E8436D"/>
    <w:rsid w:val="00E84647"/>
    <w:rsid w:val="00E84AB4"/>
    <w:rsid w:val="00E84DDF"/>
    <w:rsid w:val="00E85D52"/>
    <w:rsid w:val="00E91801"/>
    <w:rsid w:val="00E918A0"/>
    <w:rsid w:val="00E9195E"/>
    <w:rsid w:val="00E91FE2"/>
    <w:rsid w:val="00E93533"/>
    <w:rsid w:val="00E93854"/>
    <w:rsid w:val="00E9433A"/>
    <w:rsid w:val="00E96155"/>
    <w:rsid w:val="00E9640F"/>
    <w:rsid w:val="00E97174"/>
    <w:rsid w:val="00E973C2"/>
    <w:rsid w:val="00E97BC2"/>
    <w:rsid w:val="00EA065E"/>
    <w:rsid w:val="00EA3914"/>
    <w:rsid w:val="00EA4127"/>
    <w:rsid w:val="00EA5184"/>
    <w:rsid w:val="00EA6738"/>
    <w:rsid w:val="00EB08B0"/>
    <w:rsid w:val="00EB0F81"/>
    <w:rsid w:val="00EB1BC8"/>
    <w:rsid w:val="00EB26E2"/>
    <w:rsid w:val="00EB2F82"/>
    <w:rsid w:val="00EB3A00"/>
    <w:rsid w:val="00EB4ABC"/>
    <w:rsid w:val="00EB5C38"/>
    <w:rsid w:val="00EB5C3D"/>
    <w:rsid w:val="00EB792D"/>
    <w:rsid w:val="00EB7B98"/>
    <w:rsid w:val="00EB7F36"/>
    <w:rsid w:val="00EC2191"/>
    <w:rsid w:val="00EC36EF"/>
    <w:rsid w:val="00EC490A"/>
    <w:rsid w:val="00EC5993"/>
    <w:rsid w:val="00EC6907"/>
    <w:rsid w:val="00EC6BFC"/>
    <w:rsid w:val="00EC7657"/>
    <w:rsid w:val="00EC7AA7"/>
    <w:rsid w:val="00ED0B87"/>
    <w:rsid w:val="00ED14D8"/>
    <w:rsid w:val="00ED1665"/>
    <w:rsid w:val="00ED2B30"/>
    <w:rsid w:val="00ED2B94"/>
    <w:rsid w:val="00EE08A3"/>
    <w:rsid w:val="00EE0BF6"/>
    <w:rsid w:val="00EE148E"/>
    <w:rsid w:val="00EE2DE8"/>
    <w:rsid w:val="00EE3B85"/>
    <w:rsid w:val="00EE435E"/>
    <w:rsid w:val="00EE5664"/>
    <w:rsid w:val="00EE5F68"/>
    <w:rsid w:val="00EE7447"/>
    <w:rsid w:val="00EE7DF7"/>
    <w:rsid w:val="00EF0C6D"/>
    <w:rsid w:val="00EF31BE"/>
    <w:rsid w:val="00EF5EBA"/>
    <w:rsid w:val="00EF5FB2"/>
    <w:rsid w:val="00EF6179"/>
    <w:rsid w:val="00EF6D73"/>
    <w:rsid w:val="00EF752D"/>
    <w:rsid w:val="00EF76BE"/>
    <w:rsid w:val="00EF7F76"/>
    <w:rsid w:val="00F000B5"/>
    <w:rsid w:val="00F01867"/>
    <w:rsid w:val="00F01D8F"/>
    <w:rsid w:val="00F051BA"/>
    <w:rsid w:val="00F105DF"/>
    <w:rsid w:val="00F11AB8"/>
    <w:rsid w:val="00F124B5"/>
    <w:rsid w:val="00F12673"/>
    <w:rsid w:val="00F13748"/>
    <w:rsid w:val="00F142CB"/>
    <w:rsid w:val="00F14D8C"/>
    <w:rsid w:val="00F1686D"/>
    <w:rsid w:val="00F168DF"/>
    <w:rsid w:val="00F20671"/>
    <w:rsid w:val="00F20D06"/>
    <w:rsid w:val="00F2113B"/>
    <w:rsid w:val="00F21479"/>
    <w:rsid w:val="00F21849"/>
    <w:rsid w:val="00F218AB"/>
    <w:rsid w:val="00F2429F"/>
    <w:rsid w:val="00F25D11"/>
    <w:rsid w:val="00F2735B"/>
    <w:rsid w:val="00F31A6B"/>
    <w:rsid w:val="00F3244A"/>
    <w:rsid w:val="00F33D18"/>
    <w:rsid w:val="00F3416E"/>
    <w:rsid w:val="00F34720"/>
    <w:rsid w:val="00F34F34"/>
    <w:rsid w:val="00F35B5E"/>
    <w:rsid w:val="00F374D8"/>
    <w:rsid w:val="00F40EA1"/>
    <w:rsid w:val="00F40EC8"/>
    <w:rsid w:val="00F41181"/>
    <w:rsid w:val="00F4150C"/>
    <w:rsid w:val="00F41C32"/>
    <w:rsid w:val="00F41CEF"/>
    <w:rsid w:val="00F4240F"/>
    <w:rsid w:val="00F43D9E"/>
    <w:rsid w:val="00F4414A"/>
    <w:rsid w:val="00F45B6D"/>
    <w:rsid w:val="00F47280"/>
    <w:rsid w:val="00F47467"/>
    <w:rsid w:val="00F51C96"/>
    <w:rsid w:val="00F53125"/>
    <w:rsid w:val="00F53282"/>
    <w:rsid w:val="00F534B2"/>
    <w:rsid w:val="00F55B7E"/>
    <w:rsid w:val="00F55D7D"/>
    <w:rsid w:val="00F5714F"/>
    <w:rsid w:val="00F57641"/>
    <w:rsid w:val="00F57EC8"/>
    <w:rsid w:val="00F60DE6"/>
    <w:rsid w:val="00F61D29"/>
    <w:rsid w:val="00F639D9"/>
    <w:rsid w:val="00F646C8"/>
    <w:rsid w:val="00F648C4"/>
    <w:rsid w:val="00F6556C"/>
    <w:rsid w:val="00F658E6"/>
    <w:rsid w:val="00F67999"/>
    <w:rsid w:val="00F70619"/>
    <w:rsid w:val="00F710F6"/>
    <w:rsid w:val="00F71FAF"/>
    <w:rsid w:val="00F72975"/>
    <w:rsid w:val="00F74D9D"/>
    <w:rsid w:val="00F759D6"/>
    <w:rsid w:val="00F75C9E"/>
    <w:rsid w:val="00F76515"/>
    <w:rsid w:val="00F766CA"/>
    <w:rsid w:val="00F76E38"/>
    <w:rsid w:val="00F77078"/>
    <w:rsid w:val="00F77D55"/>
    <w:rsid w:val="00F82188"/>
    <w:rsid w:val="00F83844"/>
    <w:rsid w:val="00F84047"/>
    <w:rsid w:val="00F85B65"/>
    <w:rsid w:val="00F86D91"/>
    <w:rsid w:val="00F91D3D"/>
    <w:rsid w:val="00F92149"/>
    <w:rsid w:val="00F953D8"/>
    <w:rsid w:val="00F9555F"/>
    <w:rsid w:val="00F95C99"/>
    <w:rsid w:val="00F95F2F"/>
    <w:rsid w:val="00F96B11"/>
    <w:rsid w:val="00F97C1B"/>
    <w:rsid w:val="00F97C5B"/>
    <w:rsid w:val="00FA0B3F"/>
    <w:rsid w:val="00FA0BEF"/>
    <w:rsid w:val="00FA0F58"/>
    <w:rsid w:val="00FA2101"/>
    <w:rsid w:val="00FA3695"/>
    <w:rsid w:val="00FA515B"/>
    <w:rsid w:val="00FA5C30"/>
    <w:rsid w:val="00FA6964"/>
    <w:rsid w:val="00FA77E4"/>
    <w:rsid w:val="00FA7962"/>
    <w:rsid w:val="00FB0032"/>
    <w:rsid w:val="00FB16B3"/>
    <w:rsid w:val="00FB3352"/>
    <w:rsid w:val="00FB45BD"/>
    <w:rsid w:val="00FB7CEA"/>
    <w:rsid w:val="00FC08EB"/>
    <w:rsid w:val="00FC1080"/>
    <w:rsid w:val="00FC12B0"/>
    <w:rsid w:val="00FC1832"/>
    <w:rsid w:val="00FC218A"/>
    <w:rsid w:val="00FC2892"/>
    <w:rsid w:val="00FC3781"/>
    <w:rsid w:val="00FC3F6A"/>
    <w:rsid w:val="00FC4374"/>
    <w:rsid w:val="00FC4A5B"/>
    <w:rsid w:val="00FC4EB0"/>
    <w:rsid w:val="00FC5444"/>
    <w:rsid w:val="00FD008D"/>
    <w:rsid w:val="00FD0EA8"/>
    <w:rsid w:val="00FD199E"/>
    <w:rsid w:val="00FD1F43"/>
    <w:rsid w:val="00FD2E26"/>
    <w:rsid w:val="00FD68C4"/>
    <w:rsid w:val="00FD6C50"/>
    <w:rsid w:val="00FD710C"/>
    <w:rsid w:val="00FD7D66"/>
    <w:rsid w:val="00FE13BA"/>
    <w:rsid w:val="00FE1CF2"/>
    <w:rsid w:val="00FE51A8"/>
    <w:rsid w:val="00FE51D9"/>
    <w:rsid w:val="00FE55F9"/>
    <w:rsid w:val="00FE5721"/>
    <w:rsid w:val="00FE60CD"/>
    <w:rsid w:val="00FE685B"/>
    <w:rsid w:val="00FE6EB4"/>
    <w:rsid w:val="00FF01B1"/>
    <w:rsid w:val="00FF3276"/>
    <w:rsid w:val="00FF3E2D"/>
    <w:rsid w:val="00FF5A99"/>
    <w:rsid w:val="00FF73D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23052"/>
  <w15:chartTrackingRefBased/>
  <w15:docId w15:val="{6BDBC063-EF96-4E88-B5EB-3E67F924F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rPr>
      <w:color w:val="000000"/>
      <w:sz w:val="24"/>
      <w:lang w:val="en-US"/>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B16179"/>
    <w:rPr>
      <w:rFonts w:ascii="Tahoma" w:hAnsi="Tahoma" w:cs="Tahoma"/>
      <w:sz w:val="16"/>
      <w:szCs w:val="16"/>
    </w:rPr>
  </w:style>
  <w:style w:type="character" w:styleId="Hyperlink">
    <w:name w:val="Hyperlink"/>
    <w:uiPriority w:val="99"/>
    <w:unhideWhenUsed/>
    <w:rsid w:val="00CE58D9"/>
    <w:rPr>
      <w:color w:val="0000FF"/>
      <w:u w:val="single"/>
    </w:rPr>
  </w:style>
  <w:style w:type="paragraph" w:customStyle="1" w:styleId="xxmsonormal">
    <w:name w:val="x_xmsonormal"/>
    <w:basedOn w:val="Normal"/>
    <w:rsid w:val="00CE58D9"/>
    <w:rPr>
      <w:rFonts w:ascii="Calibri" w:eastAsia="Calibri" w:hAnsi="Calibri" w:cs="Calibri"/>
      <w:sz w:val="22"/>
      <w:szCs w:val="22"/>
      <w:lang w:val="en-GB"/>
    </w:rPr>
  </w:style>
  <w:style w:type="paragraph" w:customStyle="1" w:styleId="xxxmsonormal">
    <w:name w:val="x_xxmsonormal"/>
    <w:basedOn w:val="Normal"/>
    <w:rsid w:val="00CE58D9"/>
    <w:rPr>
      <w:rFonts w:ascii="Calibri" w:eastAsia="Calibri" w:hAnsi="Calibri" w:cs="Calibri"/>
      <w:sz w:val="22"/>
      <w:szCs w:val="22"/>
      <w:lang w:val="en-GB"/>
    </w:rPr>
  </w:style>
  <w:style w:type="paragraph" w:styleId="ListParagraph">
    <w:name w:val="List Paragraph"/>
    <w:basedOn w:val="Normal"/>
    <w:uiPriority w:val="34"/>
    <w:qFormat/>
    <w:rsid w:val="001539BC"/>
    <w:pPr>
      <w:ind w:left="720"/>
    </w:pPr>
  </w:style>
  <w:style w:type="character" w:styleId="Emphasis">
    <w:name w:val="Emphasis"/>
    <w:uiPriority w:val="20"/>
    <w:qFormat/>
    <w:rsid w:val="009E1C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22297">
      <w:bodyDiv w:val="1"/>
      <w:marLeft w:val="0"/>
      <w:marRight w:val="0"/>
      <w:marTop w:val="0"/>
      <w:marBottom w:val="0"/>
      <w:divBdr>
        <w:top w:val="none" w:sz="0" w:space="0" w:color="auto"/>
        <w:left w:val="none" w:sz="0" w:space="0" w:color="auto"/>
        <w:bottom w:val="none" w:sz="0" w:space="0" w:color="auto"/>
        <w:right w:val="none" w:sz="0" w:space="0" w:color="auto"/>
      </w:divBdr>
    </w:div>
    <w:div w:id="1656686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E6A83665729F4F88E241270CFA615C" ma:contentTypeVersion="14" ma:contentTypeDescription="Create a new document." ma:contentTypeScope="" ma:versionID="07d20b033cf57c7f09bc38ef6a4e52e4">
  <xsd:schema xmlns:xsd="http://www.w3.org/2001/XMLSchema" xmlns:xs="http://www.w3.org/2001/XMLSchema" xmlns:p="http://schemas.microsoft.com/office/2006/metadata/properties" xmlns:ns3="0d0056e3-a81b-438a-ba75-e3449813d413" xmlns:ns4="0b61589a-9dc7-404c-b1d1-a0828f73a367" targetNamespace="http://schemas.microsoft.com/office/2006/metadata/properties" ma:root="true" ma:fieldsID="d461a47d589d88f9723ca3c8c1932cdd" ns3:_="" ns4:_="">
    <xsd:import namespace="0d0056e3-a81b-438a-ba75-e3449813d413"/>
    <xsd:import namespace="0b61589a-9dc7-404c-b1d1-a0828f73a367"/>
    <xsd:element name="properties">
      <xsd:complexType>
        <xsd:sequence>
          <xsd:element name="documentManagement">
            <xsd:complexType>
              <xsd:all>
                <xsd:element ref="ns3:SharedWithDetails" minOccurs="0"/>
                <xsd:element ref="ns3:SharedWithUsers" minOccurs="0"/>
                <xsd:element ref="ns3:SharingHintHash"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056e3-a81b-438a-ba75-e3449813d413"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edWithUsers" ma:index="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b61589a-9dc7-404c-b1d1-a0828f73a367"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0D3978-FED2-4C96-924E-4EA83DBD519D}">
  <ds:schemaRefs>
    <ds:schemaRef ds:uri="http://schemas.openxmlformats.org/officeDocument/2006/bibliography"/>
  </ds:schemaRefs>
</ds:datastoreItem>
</file>

<file path=customXml/itemProps2.xml><?xml version="1.0" encoding="utf-8"?>
<ds:datastoreItem xmlns:ds="http://schemas.openxmlformats.org/officeDocument/2006/customXml" ds:itemID="{889517E2-3C60-4864-84A9-1159C5E500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5F4BB1-998F-4EB7-9FDD-69EF8BA1D1B9}">
  <ds:schemaRefs>
    <ds:schemaRef ds:uri="http://schemas.microsoft.com/sharepoint/v3/contenttype/forms"/>
  </ds:schemaRefs>
</ds:datastoreItem>
</file>

<file path=customXml/itemProps4.xml><?xml version="1.0" encoding="utf-8"?>
<ds:datastoreItem xmlns:ds="http://schemas.openxmlformats.org/officeDocument/2006/customXml" ds:itemID="{132277C6-F252-4711-B4C9-D5FD0FB3A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056e3-a81b-438a-ba75-e3449813d413"/>
    <ds:schemaRef ds:uri="0b61589a-9dc7-404c-b1d1-a0828f73a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9029</Words>
  <Characters>51471</Characters>
  <Application>Microsoft Office Word</Application>
  <DocSecurity>4</DocSecurity>
  <Lines>428</Lines>
  <Paragraphs>120</Paragraphs>
  <ScaleCrop>false</ScaleCrop>
  <HeadingPairs>
    <vt:vector size="2" baseType="variant">
      <vt:variant>
        <vt:lpstr>Title</vt:lpstr>
      </vt:variant>
      <vt:variant>
        <vt:i4>1</vt:i4>
      </vt:variant>
    </vt:vector>
  </HeadingPairs>
  <TitlesOfParts>
    <vt:vector size="1" baseType="lpstr">
      <vt:lpstr>EMPLOYMENT TRIBUNALS</vt:lpstr>
    </vt:vector>
  </TitlesOfParts>
  <Company>Employment Tribunal Service</Company>
  <LinksUpToDate>false</LinksUpToDate>
  <CharactersWithSpaces>60380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TRIBUNALS</dc:title>
  <dc:subject/>
  <dc:creator>JWESTGARTH</dc:creator>
  <cp:keywords/>
  <dc:description/>
  <cp:lastModifiedBy>Gavin Millar KC</cp:lastModifiedBy>
  <cp:revision>2</cp:revision>
  <cp:lastPrinted>2023-11-16T15:52:00Z</cp:lastPrinted>
  <dcterms:created xsi:type="dcterms:W3CDTF">2023-11-17T09:38:00Z</dcterms:created>
  <dcterms:modified xsi:type="dcterms:W3CDTF">2023-11-17T09:38:00Z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0x010100FBE6A83665729F4F88E241270CFA615C</vt:lpwstr>
  </property>
</Properties>
</file>